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5C70" w:rsidRPr="00AB5348" w:rsidRDefault="00A516C9" w:rsidP="009F4DBF">
      <w:pPr>
        <w:spacing w:after="0" w:line="240" w:lineRule="auto"/>
        <w:jc w:val="center"/>
        <w:rPr>
          <w:b/>
        </w:rPr>
      </w:pPr>
      <w:r>
        <w:rPr>
          <w:b/>
        </w:rPr>
        <w:t>Proposed Use of</w:t>
      </w:r>
      <w:r w:rsidR="00162241">
        <w:rPr>
          <w:b/>
        </w:rPr>
        <w:t xml:space="preserve"> a </w:t>
      </w:r>
      <w:r w:rsidR="00E00685">
        <w:rPr>
          <w:b/>
        </w:rPr>
        <w:t xml:space="preserve">$250K, $1M, </w:t>
      </w:r>
      <w:r>
        <w:rPr>
          <w:b/>
        </w:rPr>
        <w:t>or</w:t>
      </w:r>
      <w:r w:rsidR="00162241">
        <w:rPr>
          <w:b/>
        </w:rPr>
        <w:t xml:space="preserve"> $5M gift to US</w:t>
      </w:r>
      <w:r w:rsidR="00B15282">
        <w:rPr>
          <w:b/>
        </w:rPr>
        <w:t>-based</w:t>
      </w:r>
      <w:r w:rsidR="00162241">
        <w:rPr>
          <w:b/>
        </w:rPr>
        <w:t xml:space="preserve"> Cochrane A</w:t>
      </w:r>
      <w:r w:rsidR="00E00685">
        <w:rPr>
          <w:b/>
        </w:rPr>
        <w:t xml:space="preserve">ctivities </w:t>
      </w:r>
    </w:p>
    <w:p w:rsidR="004B5C70" w:rsidRDefault="004B5C70" w:rsidP="005B1BA9">
      <w:pPr>
        <w:spacing w:after="0" w:line="240" w:lineRule="auto"/>
      </w:pPr>
    </w:p>
    <w:p w:rsidR="005B1BA9" w:rsidRPr="005D39E7" w:rsidRDefault="005B1BA9" w:rsidP="005B1BA9">
      <w:pPr>
        <w:spacing w:after="0" w:line="240" w:lineRule="auto"/>
      </w:pPr>
    </w:p>
    <w:p w:rsidR="005D39E7" w:rsidRDefault="005D39E7" w:rsidP="000218A7">
      <w:pPr>
        <w:tabs>
          <w:tab w:val="left" w:pos="360"/>
          <w:tab w:val="left" w:pos="720"/>
          <w:tab w:val="left" w:pos="1080"/>
          <w:tab w:val="left" w:pos="1440"/>
          <w:tab w:val="left" w:pos="1800"/>
          <w:tab w:val="left" w:pos="2160"/>
          <w:tab w:val="left" w:pos="2520"/>
          <w:tab w:val="left" w:pos="2880"/>
        </w:tabs>
        <w:spacing w:after="0" w:line="240" w:lineRule="auto"/>
      </w:pPr>
      <w:r w:rsidRPr="005D39E7">
        <w:rPr>
          <w:b/>
        </w:rPr>
        <w:t>Objective</w:t>
      </w:r>
      <w:r w:rsidRPr="005D39E7">
        <w:t xml:space="preserve">  </w:t>
      </w:r>
    </w:p>
    <w:p w:rsidR="00A67D19" w:rsidRDefault="00A67D19" w:rsidP="000218A7">
      <w:pPr>
        <w:tabs>
          <w:tab w:val="left" w:pos="360"/>
          <w:tab w:val="left" w:pos="720"/>
          <w:tab w:val="left" w:pos="1080"/>
          <w:tab w:val="left" w:pos="1440"/>
          <w:tab w:val="left" w:pos="1800"/>
          <w:tab w:val="left" w:pos="2160"/>
          <w:tab w:val="left" w:pos="2520"/>
          <w:tab w:val="left" w:pos="2880"/>
        </w:tabs>
        <w:spacing w:after="0" w:line="240" w:lineRule="auto"/>
      </w:pPr>
    </w:p>
    <w:p w:rsidR="005D39E7" w:rsidRPr="00B34A93" w:rsidRDefault="005D39E7" w:rsidP="000218A7">
      <w:pPr>
        <w:tabs>
          <w:tab w:val="left" w:pos="360"/>
          <w:tab w:val="left" w:pos="720"/>
          <w:tab w:val="left" w:pos="1080"/>
          <w:tab w:val="left" w:pos="1440"/>
          <w:tab w:val="left" w:pos="1800"/>
          <w:tab w:val="left" w:pos="2160"/>
          <w:tab w:val="left" w:pos="2520"/>
          <w:tab w:val="left" w:pos="2880"/>
        </w:tabs>
        <w:spacing w:after="0" w:line="240" w:lineRule="auto"/>
      </w:pPr>
      <w:r>
        <w:tab/>
      </w:r>
      <w:r w:rsidR="00734BEA">
        <w:t xml:space="preserve">To outline how </w:t>
      </w:r>
      <w:r w:rsidRPr="005D39E7">
        <w:t>donation</w:t>
      </w:r>
      <w:r w:rsidR="00734BEA">
        <w:t>s</w:t>
      </w:r>
      <w:r w:rsidRPr="005D39E7">
        <w:t xml:space="preserve"> of $250,000, $1 million and $5 million would be used by the Cochrane Collaboration</w:t>
      </w:r>
      <w:r w:rsidR="00B34A93">
        <w:t xml:space="preserve"> </w:t>
      </w:r>
      <w:r w:rsidR="00F36B4B">
        <w:t>to</w:t>
      </w:r>
      <w:r w:rsidR="00B34A93" w:rsidRPr="00B34A93">
        <w:t xml:space="preserve"> build methodological capacity that will support the production of Cochrane reviews</w:t>
      </w:r>
      <w:r w:rsidR="00F36B4B">
        <w:t>, and</w:t>
      </w:r>
      <w:r w:rsidR="00F36B4B" w:rsidRPr="00F36B4B">
        <w:t xml:space="preserve"> </w:t>
      </w:r>
      <w:r w:rsidR="00F36B4B" w:rsidRPr="00B34A93">
        <w:t>to increase the number of Cochrane reviews and review authors</w:t>
      </w:r>
      <w:r w:rsidR="00F36B4B">
        <w:t xml:space="preserve"> overall</w:t>
      </w:r>
      <w:r w:rsidR="00B34A93">
        <w:t>.</w:t>
      </w:r>
    </w:p>
    <w:p w:rsidR="005D39E7" w:rsidRPr="005D39E7" w:rsidRDefault="005D39E7" w:rsidP="000218A7">
      <w:pPr>
        <w:tabs>
          <w:tab w:val="left" w:pos="360"/>
          <w:tab w:val="left" w:pos="720"/>
          <w:tab w:val="left" w:pos="1080"/>
          <w:tab w:val="left" w:pos="1440"/>
          <w:tab w:val="left" w:pos="1800"/>
          <w:tab w:val="left" w:pos="2160"/>
          <w:tab w:val="left" w:pos="2520"/>
          <w:tab w:val="left" w:pos="2880"/>
        </w:tabs>
        <w:spacing w:after="0" w:line="240" w:lineRule="auto"/>
      </w:pPr>
    </w:p>
    <w:p w:rsidR="005D39E7" w:rsidRDefault="005D39E7" w:rsidP="000218A7">
      <w:pPr>
        <w:tabs>
          <w:tab w:val="left" w:pos="360"/>
          <w:tab w:val="left" w:pos="720"/>
          <w:tab w:val="left" w:pos="1080"/>
          <w:tab w:val="left" w:pos="1440"/>
          <w:tab w:val="left" w:pos="1800"/>
          <w:tab w:val="left" w:pos="2160"/>
          <w:tab w:val="left" w:pos="2520"/>
          <w:tab w:val="left" w:pos="2880"/>
        </w:tabs>
        <w:spacing w:after="0" w:line="240" w:lineRule="auto"/>
      </w:pPr>
      <w:r w:rsidRPr="005D39E7">
        <w:rPr>
          <w:b/>
        </w:rPr>
        <w:t>Rationale</w:t>
      </w:r>
      <w:r w:rsidRPr="005D39E7">
        <w:t xml:space="preserve">  </w:t>
      </w:r>
    </w:p>
    <w:p w:rsidR="005D39E7" w:rsidRDefault="005D39E7" w:rsidP="000218A7">
      <w:pPr>
        <w:tabs>
          <w:tab w:val="left" w:pos="360"/>
          <w:tab w:val="left" w:pos="720"/>
          <w:tab w:val="left" w:pos="1080"/>
          <w:tab w:val="left" w:pos="1440"/>
          <w:tab w:val="left" w:pos="1800"/>
          <w:tab w:val="left" w:pos="2160"/>
          <w:tab w:val="left" w:pos="2520"/>
          <w:tab w:val="left" w:pos="2880"/>
        </w:tabs>
        <w:spacing w:after="0" w:line="240" w:lineRule="auto"/>
      </w:pPr>
    </w:p>
    <w:p w:rsidR="005D39E7" w:rsidRPr="005D39E7" w:rsidRDefault="005D39E7" w:rsidP="000218A7">
      <w:pPr>
        <w:tabs>
          <w:tab w:val="left" w:pos="360"/>
          <w:tab w:val="left" w:pos="720"/>
          <w:tab w:val="left" w:pos="1080"/>
          <w:tab w:val="left" w:pos="1440"/>
          <w:tab w:val="left" w:pos="1800"/>
          <w:tab w:val="left" w:pos="2160"/>
          <w:tab w:val="left" w:pos="2520"/>
          <w:tab w:val="left" w:pos="2880"/>
        </w:tabs>
        <w:spacing w:after="0" w:line="240" w:lineRule="auto"/>
      </w:pPr>
      <w:r>
        <w:tab/>
      </w:r>
      <w:r w:rsidRPr="005D39E7">
        <w:t>The Cochrane Collaboration is a multifaceted</w:t>
      </w:r>
      <w:r w:rsidR="00F36B4B">
        <w:t>, global</w:t>
      </w:r>
      <w:r w:rsidRPr="005D39E7">
        <w:t xml:space="preserve"> organization that </w:t>
      </w:r>
      <w:r w:rsidR="00B34A93">
        <w:t xml:space="preserve">produces systematic reviews recognized as the reference standard for evidence on which to base healthcare decision-making. Cochrane reviews address health interventions used in high, middle, and low income resource settings. Due to its collaborative organizational makeup, the Cochrane Collaboration </w:t>
      </w:r>
      <w:r w:rsidRPr="005D39E7">
        <w:t xml:space="preserve">leverages extensive </w:t>
      </w:r>
      <w:r w:rsidR="00734BEA">
        <w:t xml:space="preserve">global and regional </w:t>
      </w:r>
      <w:r w:rsidRPr="005D39E7">
        <w:t xml:space="preserve">volunteer contributions and </w:t>
      </w:r>
      <w:r w:rsidR="00B34A93">
        <w:t xml:space="preserve">financial </w:t>
      </w:r>
      <w:r w:rsidRPr="005D39E7">
        <w:t xml:space="preserve">support (largely government mechanisms) </w:t>
      </w:r>
      <w:r w:rsidR="00B34A93">
        <w:t>contributed by</w:t>
      </w:r>
      <w:r w:rsidRPr="005D39E7">
        <w:t xml:space="preserve"> the Cochrane “entities” </w:t>
      </w:r>
      <w:r w:rsidR="00B34A93">
        <w:t xml:space="preserve">that raise the funds </w:t>
      </w:r>
      <w:r w:rsidRPr="005D39E7">
        <w:t>(i</w:t>
      </w:r>
      <w:r w:rsidR="005311CB">
        <w:t>.</w:t>
      </w:r>
      <w:r w:rsidRPr="005D39E7">
        <w:t>e</w:t>
      </w:r>
      <w:r w:rsidR="005311CB">
        <w:t>.</w:t>
      </w:r>
      <w:r w:rsidRPr="005D39E7">
        <w:t>, centers, review groups, fields, methods groups</w:t>
      </w:r>
      <w:r w:rsidR="00B34A93">
        <w:t xml:space="preserve"> each raise funds that support their contributions to </w:t>
      </w:r>
      <w:r w:rsidR="00F36B4B">
        <w:t>Cochrane as a</w:t>
      </w:r>
      <w:r w:rsidR="00B34A93">
        <w:t xml:space="preserve"> whole</w:t>
      </w:r>
      <w:r w:rsidRPr="005D39E7">
        <w:t xml:space="preserve">). Centralized Cochrane functions, such as support for the Steering Group, </w:t>
      </w:r>
      <w:r w:rsidR="00734BEA">
        <w:t>day-to-day</w:t>
      </w:r>
      <w:r w:rsidRPr="005D39E7">
        <w:t xml:space="preserve"> operations, and the office of the Editor-in-Chief, are funded through royalties from subscriptions to </w:t>
      </w:r>
      <w:r w:rsidRPr="005D39E7">
        <w:rPr>
          <w:i/>
        </w:rPr>
        <w:t>The Cochrane Library</w:t>
      </w:r>
      <w:r w:rsidRPr="005D39E7">
        <w:t>.</w:t>
      </w:r>
      <w:r w:rsidR="00EA7546">
        <w:t xml:space="preserve">  Cochrane Centers typically support Cochrane </w:t>
      </w:r>
      <w:r w:rsidR="00B25862">
        <w:t>c</w:t>
      </w:r>
      <w:r w:rsidR="00EA7546">
        <w:t>ollaborators in their region to contribute to the overall mission of the Cochrane Collaboration.</w:t>
      </w:r>
    </w:p>
    <w:p w:rsidR="005D39E7" w:rsidRDefault="005D39E7" w:rsidP="000218A7">
      <w:pPr>
        <w:tabs>
          <w:tab w:val="left" w:pos="360"/>
          <w:tab w:val="left" w:pos="720"/>
          <w:tab w:val="left" w:pos="1080"/>
          <w:tab w:val="left" w:pos="1440"/>
          <w:tab w:val="left" w:pos="1800"/>
          <w:tab w:val="left" w:pos="2160"/>
          <w:tab w:val="left" w:pos="2520"/>
          <w:tab w:val="left" w:pos="2880"/>
        </w:tabs>
        <w:spacing w:after="0" w:line="240" w:lineRule="auto"/>
        <w:rPr>
          <w:b/>
        </w:rPr>
      </w:pPr>
    </w:p>
    <w:p w:rsidR="005D39E7" w:rsidRDefault="005D39E7" w:rsidP="000218A7">
      <w:pPr>
        <w:tabs>
          <w:tab w:val="left" w:pos="360"/>
          <w:tab w:val="left" w:pos="720"/>
          <w:tab w:val="left" w:pos="1080"/>
          <w:tab w:val="left" w:pos="1440"/>
          <w:tab w:val="left" w:pos="1800"/>
          <w:tab w:val="left" w:pos="2160"/>
          <w:tab w:val="left" w:pos="2520"/>
          <w:tab w:val="left" w:pos="2880"/>
        </w:tabs>
        <w:spacing w:after="0" w:line="240" w:lineRule="auto"/>
      </w:pPr>
      <w:r>
        <w:rPr>
          <w:b/>
        </w:rPr>
        <w:tab/>
      </w:r>
      <w:r w:rsidRPr="00E643E5">
        <w:t>Although the US has made major contributions to the Cochrane Collaboration, it remains a</w:t>
      </w:r>
      <w:r w:rsidR="00734BEA">
        <w:t xml:space="preserve"> region</w:t>
      </w:r>
      <w:r w:rsidRPr="00E643E5">
        <w:t xml:space="preserve"> of tremendous untapped potential </w:t>
      </w:r>
      <w:r w:rsidR="00734BEA">
        <w:t>and capacity.  B</w:t>
      </w:r>
      <w:r w:rsidRPr="00E643E5">
        <w:t xml:space="preserve">ecause </w:t>
      </w:r>
      <w:r w:rsidR="00B34A93">
        <w:t xml:space="preserve">US </w:t>
      </w:r>
      <w:r w:rsidRPr="00E643E5">
        <w:t>government funding of the Cochrane infrastructure has been un</w:t>
      </w:r>
      <w:r w:rsidR="00734BEA">
        <w:t xml:space="preserve">stable, </w:t>
      </w:r>
      <w:r w:rsidRPr="00E643E5">
        <w:t xml:space="preserve">funding of </w:t>
      </w:r>
      <w:r w:rsidR="00EA7546">
        <w:t>this infrastructure to support the production of</w:t>
      </w:r>
      <w:r w:rsidR="00B34A93">
        <w:t xml:space="preserve"> reviews</w:t>
      </w:r>
      <w:r w:rsidR="00734BEA">
        <w:t xml:space="preserve"> </w:t>
      </w:r>
      <w:r w:rsidRPr="00E643E5">
        <w:t>is what is needed most</w:t>
      </w:r>
      <w:r w:rsidR="00734BEA">
        <w:t>.</w:t>
      </w:r>
      <w:r w:rsidRPr="00E643E5">
        <w:t xml:space="preserve"> </w:t>
      </w:r>
      <w:r w:rsidR="00E643E5">
        <w:t xml:space="preserve"> </w:t>
      </w:r>
      <w:r w:rsidR="00956479">
        <w:t xml:space="preserve">The following </w:t>
      </w:r>
      <w:r w:rsidR="00925CFA">
        <w:t xml:space="preserve">two </w:t>
      </w:r>
      <w:r w:rsidR="00956479">
        <w:t>figures illustrate this concept from an examination of 2004 systematic review production worldwide (PLoS 2007</w:t>
      </w:r>
      <w:r w:rsidR="00956479" w:rsidRPr="00956479">
        <w:t>4(3):e78.doi:10.1371</w:t>
      </w:r>
      <w:r w:rsidR="00956479">
        <w:t>).</w:t>
      </w:r>
    </w:p>
    <w:p w:rsidR="00956479" w:rsidRDefault="00956479" w:rsidP="00956479">
      <w:pPr>
        <w:pStyle w:val="ListParagraph"/>
        <w:tabs>
          <w:tab w:val="left" w:pos="360"/>
          <w:tab w:val="left" w:pos="720"/>
          <w:tab w:val="left" w:pos="1080"/>
          <w:tab w:val="left" w:pos="1440"/>
          <w:tab w:val="left" w:pos="1800"/>
          <w:tab w:val="left" w:pos="2160"/>
          <w:tab w:val="left" w:pos="2520"/>
          <w:tab w:val="left" w:pos="2880"/>
        </w:tabs>
        <w:spacing w:after="0" w:line="240" w:lineRule="auto"/>
      </w:pPr>
    </w:p>
    <w:p w:rsidR="00956479" w:rsidRPr="00E643E5" w:rsidRDefault="00F36B4B" w:rsidP="00F36B4B">
      <w:pPr>
        <w:tabs>
          <w:tab w:val="left" w:pos="360"/>
          <w:tab w:val="left" w:pos="720"/>
          <w:tab w:val="left" w:pos="1080"/>
          <w:tab w:val="left" w:pos="1440"/>
          <w:tab w:val="left" w:pos="1800"/>
          <w:tab w:val="left" w:pos="2160"/>
          <w:tab w:val="left" w:pos="2520"/>
          <w:tab w:val="left" w:pos="2880"/>
        </w:tabs>
        <w:spacing w:after="0" w:line="240" w:lineRule="auto"/>
      </w:pPr>
      <w:r w:rsidRPr="00F36B4B">
        <w:t>Fig. 1</w:t>
      </w:r>
      <w:r w:rsidRPr="00F36B4B">
        <w:tab/>
      </w:r>
      <w:r w:rsidR="00956479" w:rsidRPr="00F36B4B">
        <w:rPr>
          <w:u w:val="single"/>
        </w:rPr>
        <w:t>Systematic review production by country</w:t>
      </w:r>
      <w:r w:rsidR="00734BEA">
        <w:t xml:space="preserve"> – The US is second only to the UK in percentage of all reviews produced worldwide</w:t>
      </w:r>
      <w:r w:rsidR="00956479">
        <w:t xml:space="preserve"> </w:t>
      </w:r>
    </w:p>
    <w:p w:rsidR="00E643E5" w:rsidRDefault="00E643E5" w:rsidP="000218A7">
      <w:pPr>
        <w:tabs>
          <w:tab w:val="left" w:pos="360"/>
          <w:tab w:val="left" w:pos="720"/>
          <w:tab w:val="left" w:pos="1080"/>
          <w:tab w:val="left" w:pos="1440"/>
          <w:tab w:val="left" w:pos="1800"/>
          <w:tab w:val="left" w:pos="2160"/>
          <w:tab w:val="left" w:pos="2520"/>
          <w:tab w:val="left" w:pos="2880"/>
        </w:tabs>
        <w:spacing w:after="0" w:line="240" w:lineRule="auto"/>
      </w:pPr>
    </w:p>
    <w:p w:rsidR="00925CFA" w:rsidRDefault="00E643E5" w:rsidP="000218A7">
      <w:pPr>
        <w:tabs>
          <w:tab w:val="left" w:pos="360"/>
          <w:tab w:val="left" w:pos="720"/>
          <w:tab w:val="left" w:pos="1080"/>
          <w:tab w:val="left" w:pos="1440"/>
          <w:tab w:val="left" w:pos="1800"/>
          <w:tab w:val="left" w:pos="2160"/>
          <w:tab w:val="left" w:pos="2520"/>
          <w:tab w:val="left" w:pos="2880"/>
        </w:tabs>
        <w:spacing w:after="0" w:line="240" w:lineRule="auto"/>
      </w:pPr>
      <w:r w:rsidRPr="00E643E5">
        <w:rPr>
          <w:noProof/>
        </w:rPr>
        <w:drawing>
          <wp:inline distT="0" distB="0" distL="0" distR="0">
            <wp:extent cx="2659856" cy="1743075"/>
            <wp:effectExtent l="19050" t="0" r="26194"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925CFA" w:rsidRDefault="00925CFA" w:rsidP="000218A7">
      <w:pPr>
        <w:tabs>
          <w:tab w:val="left" w:pos="360"/>
          <w:tab w:val="left" w:pos="720"/>
          <w:tab w:val="left" w:pos="1080"/>
          <w:tab w:val="left" w:pos="1440"/>
          <w:tab w:val="left" w:pos="1800"/>
          <w:tab w:val="left" w:pos="2160"/>
          <w:tab w:val="left" w:pos="2520"/>
          <w:tab w:val="left" w:pos="2880"/>
        </w:tabs>
        <w:spacing w:after="0" w:line="240" w:lineRule="auto"/>
      </w:pPr>
    </w:p>
    <w:p w:rsidR="001E46A9" w:rsidRDefault="001E46A9">
      <w:pPr>
        <w:spacing w:after="0" w:line="240" w:lineRule="auto"/>
      </w:pPr>
      <w:r>
        <w:br w:type="page"/>
      </w:r>
    </w:p>
    <w:p w:rsidR="00E643E5" w:rsidRDefault="00F36B4B" w:rsidP="000218A7">
      <w:pPr>
        <w:tabs>
          <w:tab w:val="left" w:pos="360"/>
          <w:tab w:val="left" w:pos="720"/>
          <w:tab w:val="left" w:pos="1080"/>
          <w:tab w:val="left" w:pos="1440"/>
          <w:tab w:val="left" w:pos="1800"/>
          <w:tab w:val="left" w:pos="2160"/>
          <w:tab w:val="left" w:pos="2520"/>
          <w:tab w:val="left" w:pos="2880"/>
        </w:tabs>
        <w:spacing w:after="0" w:line="240" w:lineRule="auto"/>
      </w:pPr>
      <w:r>
        <w:lastRenderedPageBreak/>
        <w:t>Fig. 2</w:t>
      </w:r>
      <w:r>
        <w:tab/>
      </w:r>
      <w:r w:rsidR="00925CFA" w:rsidRPr="00F36B4B">
        <w:rPr>
          <w:u w:val="single"/>
        </w:rPr>
        <w:t xml:space="preserve">Systematic review production per million </w:t>
      </w:r>
      <w:proofErr w:type="gramStart"/>
      <w:r w:rsidR="00925CFA" w:rsidRPr="00F36B4B">
        <w:rPr>
          <w:u w:val="single"/>
        </w:rPr>
        <w:t>population</w:t>
      </w:r>
      <w:proofErr w:type="gramEnd"/>
      <w:r w:rsidR="00086EEB">
        <w:t xml:space="preserve"> </w:t>
      </w:r>
      <w:r w:rsidR="00734BEA">
        <w:t xml:space="preserve">- The US ranks far down the list, however, when </w:t>
      </w:r>
      <w:r w:rsidR="00086EEB">
        <w:t>the number of reviews produced, given its large population, is considered.</w:t>
      </w:r>
      <w:r w:rsidR="00B34A93">
        <w:t xml:space="preserve"> For example</w:t>
      </w:r>
      <w:r w:rsidR="00A15C98">
        <w:t>,</w:t>
      </w:r>
      <w:r w:rsidR="00B34A93">
        <w:t xml:space="preserve"> </w:t>
      </w:r>
      <w:r w:rsidR="00A15C98">
        <w:t>in 2004 New Zealand produced 10 times as many reviews per million population as the US (2.5 reviews per million versus</w:t>
      </w:r>
      <w:r w:rsidR="00B34A93">
        <w:t xml:space="preserve"> </w:t>
      </w:r>
      <w:r w:rsidR="00A15C98">
        <w:t>0</w:t>
      </w:r>
      <w:r>
        <w:t>.23</w:t>
      </w:r>
      <w:r w:rsidR="00B34A93">
        <w:t xml:space="preserve"> reviews per million</w:t>
      </w:r>
      <w:r w:rsidR="00A15C98">
        <w:t>)</w:t>
      </w:r>
      <w:r w:rsidR="00B34A93">
        <w:t>.</w:t>
      </w:r>
    </w:p>
    <w:p w:rsidR="00E643E5" w:rsidRDefault="00E643E5" w:rsidP="000218A7">
      <w:pPr>
        <w:tabs>
          <w:tab w:val="left" w:pos="360"/>
          <w:tab w:val="left" w:pos="720"/>
          <w:tab w:val="left" w:pos="1080"/>
          <w:tab w:val="left" w:pos="1440"/>
          <w:tab w:val="left" w:pos="1800"/>
          <w:tab w:val="left" w:pos="2160"/>
          <w:tab w:val="left" w:pos="2520"/>
          <w:tab w:val="left" w:pos="2880"/>
        </w:tabs>
        <w:spacing w:after="0" w:line="240" w:lineRule="auto"/>
      </w:pPr>
    </w:p>
    <w:p w:rsidR="00833168" w:rsidRPr="00E643E5" w:rsidRDefault="00925CFA" w:rsidP="001E46A9">
      <w:pPr>
        <w:keepNext/>
        <w:keepLines/>
        <w:tabs>
          <w:tab w:val="left" w:pos="360"/>
          <w:tab w:val="left" w:pos="720"/>
          <w:tab w:val="left" w:pos="1080"/>
          <w:tab w:val="left" w:pos="1440"/>
          <w:tab w:val="left" w:pos="1800"/>
          <w:tab w:val="left" w:pos="2160"/>
          <w:tab w:val="left" w:pos="2520"/>
          <w:tab w:val="left" w:pos="2880"/>
        </w:tabs>
        <w:spacing w:after="0" w:line="240" w:lineRule="auto"/>
      </w:pPr>
      <w:r w:rsidRPr="00E643E5">
        <w:rPr>
          <w:noProof/>
        </w:rPr>
        <w:drawing>
          <wp:inline distT="0" distB="0" distL="0" distR="0">
            <wp:extent cx="2795588" cy="1935956"/>
            <wp:effectExtent l="19050" t="0" r="23812" b="7144"/>
            <wp:docPr id="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925CFA" w:rsidRDefault="00925CFA" w:rsidP="000218A7">
      <w:pPr>
        <w:tabs>
          <w:tab w:val="left" w:pos="360"/>
          <w:tab w:val="left" w:pos="720"/>
          <w:tab w:val="left" w:pos="1080"/>
          <w:tab w:val="left" w:pos="1440"/>
          <w:tab w:val="left" w:pos="1800"/>
          <w:tab w:val="left" w:pos="2160"/>
          <w:tab w:val="left" w:pos="2520"/>
          <w:tab w:val="left" w:pos="2880"/>
        </w:tabs>
        <w:spacing w:after="0" w:line="240" w:lineRule="auto"/>
      </w:pPr>
    </w:p>
    <w:p w:rsidR="001E46A9" w:rsidRDefault="00A516C9" w:rsidP="000218A7">
      <w:pPr>
        <w:tabs>
          <w:tab w:val="left" w:pos="360"/>
          <w:tab w:val="left" w:pos="720"/>
          <w:tab w:val="left" w:pos="1080"/>
          <w:tab w:val="left" w:pos="1440"/>
          <w:tab w:val="left" w:pos="1800"/>
          <w:tab w:val="left" w:pos="2160"/>
          <w:tab w:val="left" w:pos="2520"/>
          <w:tab w:val="left" w:pos="2880"/>
        </w:tabs>
        <w:spacing w:after="0" w:line="240" w:lineRule="auto"/>
      </w:pPr>
      <w:r>
        <w:t xml:space="preserve">Data are similar for use of </w:t>
      </w:r>
      <w:r w:rsidRPr="00A516C9">
        <w:rPr>
          <w:i/>
        </w:rPr>
        <w:t>The Cochrane Library</w:t>
      </w:r>
      <w:r>
        <w:rPr>
          <w:i/>
        </w:rPr>
        <w:t xml:space="preserve">. </w:t>
      </w:r>
      <w:r w:rsidRPr="00A516C9">
        <w:t xml:space="preserve">Whereas US users are among those accessing </w:t>
      </w:r>
      <w:r>
        <w:rPr>
          <w:i/>
        </w:rPr>
        <w:t>T</w:t>
      </w:r>
      <w:r w:rsidRPr="00A516C9">
        <w:rPr>
          <w:i/>
        </w:rPr>
        <w:t>he Cochrane Library</w:t>
      </w:r>
      <w:r w:rsidRPr="00A516C9">
        <w:t xml:space="preserve"> most often, when one examines </w:t>
      </w:r>
      <w:r>
        <w:t>usage statistics</w:t>
      </w:r>
      <w:r w:rsidRPr="00A516C9">
        <w:t xml:space="preserve"> in the context of total population, </w:t>
      </w:r>
      <w:r>
        <w:t>those from the US</w:t>
      </w:r>
      <w:r w:rsidRPr="00A516C9">
        <w:t xml:space="preserve"> are </w:t>
      </w:r>
      <w:r>
        <w:t>among</w:t>
      </w:r>
      <w:r w:rsidR="00F36B4B">
        <w:t xml:space="preserve"> the least</w:t>
      </w:r>
      <w:r w:rsidRPr="00A516C9">
        <w:t xml:space="preserve"> frequent users (comparable to Israel and Hong Kong).</w:t>
      </w:r>
    </w:p>
    <w:p w:rsidR="001E46A9" w:rsidRDefault="001E46A9" w:rsidP="000218A7">
      <w:pPr>
        <w:tabs>
          <w:tab w:val="left" w:pos="360"/>
          <w:tab w:val="left" w:pos="720"/>
          <w:tab w:val="left" w:pos="1080"/>
          <w:tab w:val="left" w:pos="1440"/>
          <w:tab w:val="left" w:pos="1800"/>
          <w:tab w:val="left" w:pos="2160"/>
          <w:tab w:val="left" w:pos="2520"/>
          <w:tab w:val="left" w:pos="2880"/>
        </w:tabs>
        <w:spacing w:after="0" w:line="240" w:lineRule="auto"/>
      </w:pPr>
    </w:p>
    <w:p w:rsidR="00925CFA" w:rsidRDefault="00925CFA" w:rsidP="00A15C98">
      <w:pPr>
        <w:tabs>
          <w:tab w:val="left" w:pos="360"/>
          <w:tab w:val="left" w:pos="720"/>
          <w:tab w:val="left" w:pos="1080"/>
          <w:tab w:val="left" w:pos="1440"/>
          <w:tab w:val="left" w:pos="1800"/>
          <w:tab w:val="left" w:pos="2160"/>
          <w:tab w:val="left" w:pos="2520"/>
          <w:tab w:val="left" w:pos="2880"/>
        </w:tabs>
        <w:spacing w:after="0" w:line="240" w:lineRule="auto"/>
      </w:pPr>
      <w:r>
        <w:t xml:space="preserve">Data </w:t>
      </w:r>
      <w:r w:rsidR="00086EEB">
        <w:t xml:space="preserve">from the Cochrane Collaboration </w:t>
      </w:r>
      <w:r>
        <w:t xml:space="preserve">indicate that authors </w:t>
      </w:r>
      <w:r w:rsidR="00A516C9">
        <w:t xml:space="preserve">of Cochrane reviews </w:t>
      </w:r>
      <w:r>
        <w:t xml:space="preserve">tend to cluster in regions where there is a review group, </w:t>
      </w:r>
      <w:r w:rsidR="00A15C98">
        <w:t xml:space="preserve">regardless of author country. For example, in the US, </w:t>
      </w:r>
      <w:r w:rsidR="00F36B4B">
        <w:t>more than twice as many US authors produce</w:t>
      </w:r>
      <w:r w:rsidR="00A15C98">
        <w:t xml:space="preserve"> reviews </w:t>
      </w:r>
      <w:r w:rsidR="00F36B4B">
        <w:t>when the review group is</w:t>
      </w:r>
      <w:r w:rsidR="00A15C98">
        <w:t xml:space="preserve"> US-based</w:t>
      </w:r>
      <w:r w:rsidR="00F36B4B">
        <w:t xml:space="preserve"> as when the review group is elsewhere</w:t>
      </w:r>
      <w:r w:rsidR="00A15C98">
        <w:t xml:space="preserve">.  This indicates that new review group satellites in the US </w:t>
      </w:r>
      <w:r w:rsidR="00F36B4B">
        <w:t xml:space="preserve">will </w:t>
      </w:r>
      <w:r w:rsidR="00A15C98">
        <w:t xml:space="preserve">likely to lead to </w:t>
      </w:r>
      <w:r w:rsidR="00F36B4B">
        <w:t xml:space="preserve">an </w:t>
      </w:r>
      <w:r w:rsidR="00A15C98">
        <w:t>increase</w:t>
      </w:r>
      <w:r w:rsidR="00F36B4B">
        <w:t xml:space="preserve"> in number of</w:t>
      </w:r>
      <w:r w:rsidR="00A15C98">
        <w:t xml:space="preserve"> authors and review</w:t>
      </w:r>
      <w:r w:rsidR="00F36B4B">
        <w:t>s</w:t>
      </w:r>
      <w:r w:rsidR="00A15C98">
        <w:t xml:space="preserve"> </w:t>
      </w:r>
      <w:r w:rsidR="00F36B4B">
        <w:t>where there are</w:t>
      </w:r>
      <w:r w:rsidR="00A15C98">
        <w:t xml:space="preserve"> new satellite topic areas.</w:t>
      </w:r>
    </w:p>
    <w:p w:rsidR="00925CFA" w:rsidRDefault="00925CFA" w:rsidP="000218A7">
      <w:pPr>
        <w:tabs>
          <w:tab w:val="left" w:pos="360"/>
          <w:tab w:val="left" w:pos="720"/>
          <w:tab w:val="left" w:pos="1080"/>
          <w:tab w:val="left" w:pos="1440"/>
          <w:tab w:val="left" w:pos="1800"/>
          <w:tab w:val="left" w:pos="2160"/>
          <w:tab w:val="left" w:pos="2520"/>
          <w:tab w:val="left" w:pos="2880"/>
        </w:tabs>
        <w:spacing w:after="0" w:line="240" w:lineRule="auto"/>
      </w:pPr>
    </w:p>
    <w:p w:rsidR="00086EEB" w:rsidRPr="00A67D19" w:rsidRDefault="00925CFA" w:rsidP="000218A7">
      <w:pPr>
        <w:tabs>
          <w:tab w:val="left" w:pos="360"/>
          <w:tab w:val="left" w:pos="720"/>
          <w:tab w:val="left" w:pos="1080"/>
          <w:tab w:val="left" w:pos="1440"/>
          <w:tab w:val="left" w:pos="1800"/>
          <w:tab w:val="left" w:pos="2160"/>
          <w:tab w:val="left" w:pos="2520"/>
          <w:tab w:val="left" w:pos="2880"/>
        </w:tabs>
        <w:spacing w:after="0" w:line="240" w:lineRule="auto"/>
        <w:rPr>
          <w:b/>
        </w:rPr>
      </w:pPr>
      <w:r w:rsidRPr="00A67D19">
        <w:t xml:space="preserve"> </w:t>
      </w:r>
      <w:r w:rsidR="00086EEB" w:rsidRPr="00A67D19">
        <w:rPr>
          <w:b/>
        </w:rPr>
        <w:t>Plan</w:t>
      </w:r>
    </w:p>
    <w:p w:rsidR="00086EEB" w:rsidRDefault="00086EEB" w:rsidP="000218A7">
      <w:pPr>
        <w:tabs>
          <w:tab w:val="left" w:pos="360"/>
          <w:tab w:val="left" w:pos="720"/>
          <w:tab w:val="left" w:pos="1080"/>
          <w:tab w:val="left" w:pos="1440"/>
          <w:tab w:val="left" w:pos="1800"/>
          <w:tab w:val="left" w:pos="2160"/>
          <w:tab w:val="left" w:pos="2520"/>
          <w:tab w:val="left" w:pos="2880"/>
        </w:tabs>
        <w:spacing w:after="0" w:line="240" w:lineRule="auto"/>
      </w:pPr>
    </w:p>
    <w:p w:rsidR="00A516C9" w:rsidRDefault="00925CFA" w:rsidP="000218A7">
      <w:pPr>
        <w:tabs>
          <w:tab w:val="left" w:pos="360"/>
          <w:tab w:val="left" w:pos="720"/>
          <w:tab w:val="left" w:pos="1080"/>
          <w:tab w:val="left" w:pos="1440"/>
          <w:tab w:val="left" w:pos="1800"/>
          <w:tab w:val="left" w:pos="2160"/>
          <w:tab w:val="left" w:pos="2520"/>
          <w:tab w:val="left" w:pos="2880"/>
        </w:tabs>
        <w:spacing w:after="0" w:line="240" w:lineRule="auto"/>
      </w:pPr>
      <w:r>
        <w:tab/>
      </w:r>
      <w:r w:rsidR="00833168" w:rsidRPr="00111503">
        <w:rPr>
          <w:i/>
        </w:rPr>
        <w:t>Our plan is to dramatically increase the number of Cochrane reviews and review authors</w:t>
      </w:r>
      <w:r w:rsidR="00D45A99" w:rsidRPr="00111503">
        <w:rPr>
          <w:i/>
        </w:rPr>
        <w:t xml:space="preserve"> as well as build methodological capacity that will support the production of Cochrane reviews worldwide.</w:t>
      </w:r>
      <w:r w:rsidR="00833168" w:rsidRPr="00E643E5">
        <w:t xml:space="preserve">  </w:t>
      </w:r>
      <w:r w:rsidR="00E643E5">
        <w:t xml:space="preserve">The entire Collaboration would benefit from a strengthened US contribution, </w:t>
      </w:r>
      <w:r w:rsidR="00F36B4B">
        <w:t>and</w:t>
      </w:r>
      <w:r w:rsidR="00E643E5">
        <w:t xml:space="preserve"> we </w:t>
      </w:r>
      <w:r w:rsidR="00F36B4B">
        <w:t>have a good chance of success, given our already</w:t>
      </w:r>
      <w:r w:rsidR="00EA7546">
        <w:t xml:space="preserve"> demonstrated productivity.  </w:t>
      </w:r>
      <w:r w:rsidR="00A516C9">
        <w:t xml:space="preserve">One of the ways we propose to increase capacity is to increase training opportunities for review authors. Another way is to provide centralized methodological support for review authors, specifically on meta-analysis, creation of GRADE tables, </w:t>
      </w:r>
      <w:r w:rsidR="008254DB">
        <w:t>incorporation of data from studies using special designs (e</w:t>
      </w:r>
      <w:r w:rsidR="00F36B4B">
        <w:t>.</w:t>
      </w:r>
      <w:r w:rsidR="008254DB">
        <w:t>g</w:t>
      </w:r>
      <w:r w:rsidR="00F36B4B">
        <w:t>.</w:t>
      </w:r>
      <w:r w:rsidR="008254DB">
        <w:t>, cluster randomization), network meta-analysis (analysis comparing multiple interventions simultaneously), analysis of the accuracy of diagnostic tests, and informatics (e</w:t>
      </w:r>
      <w:r w:rsidR="00F36B4B">
        <w:t>.</w:t>
      </w:r>
      <w:r w:rsidR="008254DB">
        <w:t>g</w:t>
      </w:r>
      <w:r w:rsidR="00F36B4B">
        <w:t>.</w:t>
      </w:r>
      <w:r w:rsidR="008254DB">
        <w:t>, identification of relevant research for the reviews; creation of standardized database functionality; and text mining approaches to streamline systematic reviews).   We will also contribute to modernization of Cochrane reviews by incorporation of patient-centeredness through the US coalition of consumer groups organized by the US Cochrane Center.</w:t>
      </w:r>
    </w:p>
    <w:p w:rsidR="00A516C9" w:rsidRDefault="00A516C9" w:rsidP="000218A7">
      <w:pPr>
        <w:tabs>
          <w:tab w:val="left" w:pos="360"/>
          <w:tab w:val="left" w:pos="720"/>
          <w:tab w:val="left" w:pos="1080"/>
          <w:tab w:val="left" w:pos="1440"/>
          <w:tab w:val="left" w:pos="1800"/>
          <w:tab w:val="left" w:pos="2160"/>
          <w:tab w:val="left" w:pos="2520"/>
          <w:tab w:val="left" w:pos="2880"/>
        </w:tabs>
        <w:spacing w:after="0" w:line="240" w:lineRule="auto"/>
      </w:pPr>
    </w:p>
    <w:p w:rsidR="00D87349" w:rsidRDefault="00A516C9" w:rsidP="000218A7">
      <w:pPr>
        <w:tabs>
          <w:tab w:val="left" w:pos="360"/>
          <w:tab w:val="left" w:pos="720"/>
          <w:tab w:val="left" w:pos="1080"/>
          <w:tab w:val="left" w:pos="1440"/>
          <w:tab w:val="left" w:pos="1800"/>
          <w:tab w:val="left" w:pos="2160"/>
          <w:tab w:val="left" w:pos="2520"/>
          <w:tab w:val="left" w:pos="2880"/>
        </w:tabs>
        <w:spacing w:after="0" w:line="240" w:lineRule="auto"/>
      </w:pPr>
      <w:r>
        <w:tab/>
      </w:r>
      <w:r w:rsidR="00833168" w:rsidRPr="00E643E5">
        <w:t>Our model mirrors what has been done in other countries with core funding</w:t>
      </w:r>
      <w:r>
        <w:t xml:space="preserve"> and in the US by development of review group satellites</w:t>
      </w:r>
      <w:r w:rsidR="00833168" w:rsidRPr="00E643E5">
        <w:t xml:space="preserve">. For example, in Canada, over a 5-year period since the Canadian Centre obtained core government funding for the Network, over 1100 people have been trained in how to perform a Cochrane review and the number of review authors has doubled.  </w:t>
      </w:r>
    </w:p>
    <w:p w:rsidR="00D87349" w:rsidRDefault="00D87349" w:rsidP="000218A7">
      <w:pPr>
        <w:tabs>
          <w:tab w:val="left" w:pos="360"/>
          <w:tab w:val="left" w:pos="720"/>
          <w:tab w:val="left" w:pos="1080"/>
          <w:tab w:val="left" w:pos="1440"/>
          <w:tab w:val="left" w:pos="1800"/>
          <w:tab w:val="left" w:pos="2160"/>
          <w:tab w:val="left" w:pos="2520"/>
          <w:tab w:val="left" w:pos="2880"/>
        </w:tabs>
        <w:spacing w:after="0" w:line="240" w:lineRule="auto"/>
      </w:pPr>
    </w:p>
    <w:p w:rsidR="008409CC" w:rsidRDefault="00D87349" w:rsidP="000218A7">
      <w:pPr>
        <w:tabs>
          <w:tab w:val="left" w:pos="360"/>
          <w:tab w:val="left" w:pos="720"/>
          <w:tab w:val="left" w:pos="1080"/>
          <w:tab w:val="left" w:pos="1440"/>
          <w:tab w:val="left" w:pos="1800"/>
          <w:tab w:val="left" w:pos="2160"/>
          <w:tab w:val="left" w:pos="2520"/>
          <w:tab w:val="left" w:pos="2880"/>
        </w:tabs>
        <w:spacing w:after="0" w:line="240" w:lineRule="auto"/>
        <w:rPr>
          <w:i/>
        </w:rPr>
      </w:pPr>
      <w:r>
        <w:lastRenderedPageBreak/>
        <w:tab/>
      </w:r>
      <w:r w:rsidR="00A516C9" w:rsidRPr="00D87349">
        <w:rPr>
          <w:i/>
        </w:rPr>
        <w:t xml:space="preserve">In the US, investment in a Cochrane Eyes and Vision Satellite by the National Institutes of Health </w:t>
      </w:r>
      <w:r w:rsidRPr="00D87349">
        <w:rPr>
          <w:i/>
        </w:rPr>
        <w:t xml:space="preserve">(2002 to the present time) </w:t>
      </w:r>
      <w:r w:rsidR="00A516C9" w:rsidRPr="00D87349">
        <w:rPr>
          <w:i/>
        </w:rPr>
        <w:t xml:space="preserve">has resulted in a </w:t>
      </w:r>
      <w:r w:rsidRPr="00D87349">
        <w:rPr>
          <w:i/>
        </w:rPr>
        <w:t>remarkable increase in US-based</w:t>
      </w:r>
      <w:r w:rsidR="00A516C9" w:rsidRPr="00D87349">
        <w:rPr>
          <w:i/>
        </w:rPr>
        <w:t xml:space="preserve"> </w:t>
      </w:r>
      <w:r w:rsidRPr="00D87349">
        <w:rPr>
          <w:i/>
        </w:rPr>
        <w:t xml:space="preserve">review </w:t>
      </w:r>
      <w:r w:rsidR="00A516C9" w:rsidRPr="00D87349">
        <w:rPr>
          <w:i/>
        </w:rPr>
        <w:t>authors</w:t>
      </w:r>
      <w:r w:rsidRPr="00D87349">
        <w:rPr>
          <w:i/>
        </w:rPr>
        <w:t>, from 8 to 150</w:t>
      </w:r>
      <w:r>
        <w:rPr>
          <w:i/>
        </w:rPr>
        <w:t xml:space="preserve"> in just 10 years, a nearly 20-fold increase</w:t>
      </w:r>
      <w:r w:rsidR="00A516C9" w:rsidRPr="00D87349">
        <w:rPr>
          <w:i/>
        </w:rPr>
        <w:t>.</w:t>
      </w:r>
      <w:r>
        <w:rPr>
          <w:i/>
        </w:rPr>
        <w:t xml:space="preserve">  </w:t>
      </w:r>
      <w:r w:rsidRPr="00D87349">
        <w:t xml:space="preserve">This increase is almost surely related both to </w:t>
      </w:r>
      <w:r>
        <w:t>locating a</w:t>
      </w:r>
      <w:r w:rsidRPr="00D87349">
        <w:t xml:space="preserve"> new </w:t>
      </w:r>
      <w:r>
        <w:t>review group</w:t>
      </w:r>
      <w:r w:rsidRPr="00D87349">
        <w:t xml:space="preserve"> in a country where there was </w:t>
      </w:r>
      <w:r>
        <w:t xml:space="preserve">previously </w:t>
      </w:r>
      <w:r w:rsidRPr="00D87349">
        <w:t>no locus of activity.</w:t>
      </w:r>
      <w:r>
        <w:t xml:space="preserve"> </w:t>
      </w:r>
      <w:r w:rsidRPr="00D87349">
        <w:t xml:space="preserve"> And it also is likely to reflect the untapped potential </w:t>
      </w:r>
      <w:r>
        <w:t xml:space="preserve">for </w:t>
      </w:r>
      <w:r w:rsidRPr="00D87349">
        <w:t>authors</w:t>
      </w:r>
      <w:r>
        <w:t xml:space="preserve"> in the US generally</w:t>
      </w:r>
      <w:r w:rsidRPr="00D87349">
        <w:t>.</w:t>
      </w:r>
      <w:r>
        <w:rPr>
          <w:i/>
        </w:rPr>
        <w:t xml:space="preserve"> </w:t>
      </w:r>
      <w:r w:rsidRPr="00D87349">
        <w:t>If th</w:t>
      </w:r>
      <w:r>
        <w:t>e number of US-</w:t>
      </w:r>
      <w:r w:rsidRPr="00D87349">
        <w:t>based review groups and satellites were to increase to 10, we might enjoy a similar increase in capacity to produce reviews</w:t>
      </w:r>
      <w:r>
        <w:t xml:space="preserve"> on all topics</w:t>
      </w:r>
      <w:r w:rsidRPr="00D87349">
        <w:t xml:space="preserve">. </w:t>
      </w:r>
    </w:p>
    <w:p w:rsidR="00D87349" w:rsidRDefault="00D87349" w:rsidP="000218A7">
      <w:pPr>
        <w:tabs>
          <w:tab w:val="left" w:pos="360"/>
          <w:tab w:val="left" w:pos="720"/>
          <w:tab w:val="left" w:pos="1080"/>
          <w:tab w:val="left" w:pos="1440"/>
          <w:tab w:val="left" w:pos="1800"/>
          <w:tab w:val="left" w:pos="2160"/>
          <w:tab w:val="left" w:pos="2520"/>
          <w:tab w:val="left" w:pos="2880"/>
        </w:tabs>
        <w:spacing w:after="0" w:line="240" w:lineRule="auto"/>
      </w:pPr>
    </w:p>
    <w:p w:rsidR="008409CC" w:rsidRPr="00E643E5" w:rsidRDefault="008409CC" w:rsidP="000218A7">
      <w:pPr>
        <w:tabs>
          <w:tab w:val="left" w:pos="360"/>
          <w:tab w:val="left" w:pos="720"/>
          <w:tab w:val="left" w:pos="1080"/>
          <w:tab w:val="left" w:pos="1440"/>
          <w:tab w:val="left" w:pos="1800"/>
          <w:tab w:val="left" w:pos="2160"/>
          <w:tab w:val="left" w:pos="2520"/>
          <w:tab w:val="left" w:pos="2880"/>
        </w:tabs>
        <w:spacing w:after="0" w:line="240" w:lineRule="auto"/>
      </w:pPr>
      <w:r>
        <w:tab/>
      </w:r>
      <w:r w:rsidR="00086EEB">
        <w:t>Our model of greater</w:t>
      </w:r>
      <w:r>
        <w:t xml:space="preserve"> investment </w:t>
      </w:r>
      <w:r w:rsidR="00086EEB">
        <w:t xml:space="preserve">in US Cochrane infrastructure is closely aligned with increased review production and increased capacity globally. For example, we </w:t>
      </w:r>
      <w:r>
        <w:t xml:space="preserve">would increase </w:t>
      </w:r>
      <w:r w:rsidR="00086EEB">
        <w:t xml:space="preserve">review production </w:t>
      </w:r>
      <w:r>
        <w:t>capacity in low and middle income countries (LMIC) by providing training fellowships in the US</w:t>
      </w:r>
      <w:r w:rsidR="00086EEB">
        <w:t xml:space="preserve"> for promising potential contributors</w:t>
      </w:r>
      <w:r>
        <w:t>.</w:t>
      </w:r>
      <w:r w:rsidR="00EA7546">
        <w:t xml:space="preserve">  </w:t>
      </w:r>
      <w:r w:rsidR="00B25862">
        <w:t>Through collaboration with LMIC authors, w</w:t>
      </w:r>
      <w:r w:rsidR="00EA7546">
        <w:t xml:space="preserve">e would also increase the number of reviews relevant to LMIC.   </w:t>
      </w:r>
      <w:r w:rsidR="001D2E6C">
        <w:t xml:space="preserve">Cochrane centers, including the US Cochrane Center, have responsibility for assisting review authors and others from LMIC who wish to contribute.  </w:t>
      </w:r>
      <w:r w:rsidR="00B25862">
        <w:t xml:space="preserve">Producing reviews and GRADE summaries in </w:t>
      </w:r>
      <w:r w:rsidR="00EA7546">
        <w:t xml:space="preserve">collaboration with the World Health Organization </w:t>
      </w:r>
      <w:r w:rsidR="00B25862">
        <w:t xml:space="preserve">(WHO) would lead to increased </w:t>
      </w:r>
      <w:r w:rsidR="00EA7546">
        <w:t xml:space="preserve">capacity to support </w:t>
      </w:r>
      <w:proofErr w:type="gramStart"/>
      <w:r w:rsidR="00B25862">
        <w:t>WHO’s</w:t>
      </w:r>
      <w:proofErr w:type="gramEnd"/>
      <w:r w:rsidR="00EA7546">
        <w:t xml:space="preserve"> production of </w:t>
      </w:r>
      <w:r w:rsidR="00B25862">
        <w:t xml:space="preserve">global </w:t>
      </w:r>
      <w:r w:rsidR="00EA7546">
        <w:t>evidence-based clinical practice guidelines.</w:t>
      </w:r>
    </w:p>
    <w:p w:rsidR="00833168" w:rsidRPr="00E643E5" w:rsidRDefault="00833168" w:rsidP="000218A7">
      <w:pPr>
        <w:tabs>
          <w:tab w:val="left" w:pos="360"/>
          <w:tab w:val="left" w:pos="720"/>
          <w:tab w:val="left" w:pos="1080"/>
          <w:tab w:val="left" w:pos="1440"/>
          <w:tab w:val="left" w:pos="1800"/>
          <w:tab w:val="left" w:pos="2160"/>
          <w:tab w:val="left" w:pos="2520"/>
          <w:tab w:val="left" w:pos="2880"/>
        </w:tabs>
        <w:spacing w:after="0" w:line="240" w:lineRule="auto"/>
      </w:pPr>
    </w:p>
    <w:p w:rsidR="00F36B4B" w:rsidRDefault="00833168" w:rsidP="000218A7">
      <w:pPr>
        <w:tabs>
          <w:tab w:val="left" w:pos="360"/>
          <w:tab w:val="left" w:pos="720"/>
          <w:tab w:val="left" w:pos="1080"/>
          <w:tab w:val="left" w:pos="1440"/>
          <w:tab w:val="left" w:pos="1800"/>
          <w:tab w:val="left" w:pos="2160"/>
          <w:tab w:val="left" w:pos="2520"/>
          <w:tab w:val="left" w:pos="2880"/>
        </w:tabs>
        <w:spacing w:after="0" w:line="240" w:lineRule="auto"/>
      </w:pPr>
      <w:r w:rsidRPr="00E643E5">
        <w:tab/>
      </w:r>
      <w:r w:rsidR="00F36B4B">
        <w:t>F</w:t>
      </w:r>
      <w:r w:rsidRPr="00E643E5">
        <w:t>unding opportunities within Cochrane w</w:t>
      </w:r>
      <w:r w:rsidR="00F36B4B">
        <w:t>ill</w:t>
      </w:r>
      <w:r w:rsidRPr="00E643E5">
        <w:t xml:space="preserve"> vary</w:t>
      </w:r>
      <w:r w:rsidR="00F36B4B">
        <w:t>,</w:t>
      </w:r>
      <w:r w:rsidR="00086EEB">
        <w:t xml:space="preserve"> depending on whether a </w:t>
      </w:r>
      <w:r w:rsidRPr="00E643E5">
        <w:t>one-time $ 1 million donati</w:t>
      </w:r>
      <w:r w:rsidR="00D72019">
        <w:t xml:space="preserve">on </w:t>
      </w:r>
      <w:r w:rsidR="00F36B4B">
        <w:t>i</w:t>
      </w:r>
      <w:r w:rsidRPr="00E643E5">
        <w:t xml:space="preserve">s made versus an investment of $1 million per year over 3-5 years.  For example, an investment of 3 years in </w:t>
      </w:r>
      <w:r w:rsidR="00086EEB">
        <w:t xml:space="preserve">development of </w:t>
      </w:r>
      <w:r w:rsidRPr="00E643E5">
        <w:t xml:space="preserve">a new </w:t>
      </w:r>
      <w:r w:rsidR="00086EEB">
        <w:t xml:space="preserve">review group </w:t>
      </w:r>
      <w:r w:rsidRPr="00E643E5">
        <w:t>satellite</w:t>
      </w:r>
      <w:r w:rsidR="00086EEB">
        <w:t xml:space="preserve"> would give the satellite</w:t>
      </w:r>
      <w:r w:rsidRPr="00E643E5">
        <w:t xml:space="preserve"> time to attract independent funding and </w:t>
      </w:r>
      <w:r w:rsidR="00086EEB">
        <w:t xml:space="preserve">the Collaboration time to </w:t>
      </w:r>
      <w:r w:rsidRPr="00E643E5">
        <w:t>assess the likelihood of their success.</w:t>
      </w:r>
    </w:p>
    <w:p w:rsidR="00833168" w:rsidRPr="00E643E5" w:rsidRDefault="00833168" w:rsidP="000218A7">
      <w:pPr>
        <w:tabs>
          <w:tab w:val="left" w:pos="360"/>
          <w:tab w:val="left" w:pos="720"/>
          <w:tab w:val="left" w:pos="1080"/>
          <w:tab w:val="left" w:pos="1440"/>
          <w:tab w:val="left" w:pos="1800"/>
          <w:tab w:val="left" w:pos="2160"/>
          <w:tab w:val="left" w:pos="2520"/>
          <w:tab w:val="left" w:pos="2880"/>
        </w:tabs>
        <w:spacing w:after="0" w:line="240" w:lineRule="auto"/>
      </w:pPr>
      <w:r w:rsidRPr="00E643E5">
        <w:t xml:space="preserve">  </w:t>
      </w:r>
    </w:p>
    <w:p w:rsidR="00833168" w:rsidRDefault="00925CFA" w:rsidP="000218A7">
      <w:pPr>
        <w:tabs>
          <w:tab w:val="left" w:pos="360"/>
          <w:tab w:val="left" w:pos="720"/>
          <w:tab w:val="left" w:pos="1080"/>
          <w:tab w:val="left" w:pos="1440"/>
          <w:tab w:val="left" w:pos="1800"/>
          <w:tab w:val="left" w:pos="2160"/>
          <w:tab w:val="left" w:pos="2520"/>
          <w:tab w:val="left" w:pos="2880"/>
        </w:tabs>
        <w:spacing w:after="0" w:line="240" w:lineRule="auto"/>
        <w:rPr>
          <w:b/>
        </w:rPr>
      </w:pPr>
      <w:r>
        <w:tab/>
      </w:r>
      <w:r w:rsidR="00086EEB">
        <w:t>R</w:t>
      </w:r>
      <w:r w:rsidR="00833168" w:rsidRPr="00E643E5">
        <w:t>egardless of the amount donated, we would propose to set up a governance structure to assure decision-making around the best potential return on the investment and a transparent process.</w:t>
      </w:r>
    </w:p>
    <w:p w:rsidR="00956479" w:rsidRDefault="00956479">
      <w:pPr>
        <w:spacing w:after="0" w:line="240" w:lineRule="auto"/>
        <w:rPr>
          <w:b/>
        </w:rPr>
      </w:pPr>
    </w:p>
    <w:p w:rsidR="00086EEB" w:rsidRDefault="00086EEB">
      <w:pPr>
        <w:spacing w:after="0" w:line="240" w:lineRule="auto"/>
        <w:rPr>
          <w:b/>
        </w:rPr>
      </w:pPr>
      <w:r>
        <w:rPr>
          <w:b/>
        </w:rPr>
        <w:br w:type="page"/>
      </w:r>
    </w:p>
    <w:p w:rsidR="00925CFA" w:rsidRDefault="00162241" w:rsidP="00086EEB">
      <w:pPr>
        <w:tabs>
          <w:tab w:val="left" w:pos="360"/>
          <w:tab w:val="left" w:pos="720"/>
          <w:tab w:val="left" w:pos="1080"/>
          <w:tab w:val="left" w:pos="1440"/>
          <w:tab w:val="left" w:pos="1800"/>
          <w:tab w:val="left" w:pos="2160"/>
          <w:tab w:val="left" w:pos="2520"/>
          <w:tab w:val="left" w:pos="2880"/>
        </w:tabs>
        <w:spacing w:after="0" w:line="240" w:lineRule="auto"/>
        <w:jc w:val="center"/>
        <w:rPr>
          <w:b/>
        </w:rPr>
      </w:pPr>
      <w:r>
        <w:rPr>
          <w:b/>
        </w:rPr>
        <w:lastRenderedPageBreak/>
        <w:t>Proposed Use</w:t>
      </w:r>
      <w:r w:rsidR="00925CFA">
        <w:rPr>
          <w:b/>
        </w:rPr>
        <w:t xml:space="preserve"> of </w:t>
      </w:r>
      <w:r>
        <w:rPr>
          <w:b/>
        </w:rPr>
        <w:t xml:space="preserve">a </w:t>
      </w:r>
      <w:r w:rsidR="00925CFA">
        <w:rPr>
          <w:b/>
        </w:rPr>
        <w:t xml:space="preserve">$250,000, $1 </w:t>
      </w:r>
      <w:r w:rsidR="001E46A9">
        <w:rPr>
          <w:b/>
        </w:rPr>
        <w:t>million</w:t>
      </w:r>
      <w:r w:rsidR="00925CFA">
        <w:rPr>
          <w:b/>
        </w:rPr>
        <w:t xml:space="preserve">, </w:t>
      </w:r>
      <w:r>
        <w:rPr>
          <w:b/>
        </w:rPr>
        <w:t>or</w:t>
      </w:r>
      <w:r w:rsidR="00925CFA">
        <w:rPr>
          <w:b/>
        </w:rPr>
        <w:t xml:space="preserve"> $5 </w:t>
      </w:r>
      <w:r w:rsidR="001E46A9">
        <w:rPr>
          <w:b/>
        </w:rPr>
        <w:t>million</w:t>
      </w:r>
      <w:r>
        <w:rPr>
          <w:b/>
        </w:rPr>
        <w:t xml:space="preserve"> Gift</w:t>
      </w:r>
      <w:r w:rsidRPr="00162241">
        <w:rPr>
          <w:b/>
        </w:rPr>
        <w:t xml:space="preserve"> </w:t>
      </w:r>
      <w:r>
        <w:rPr>
          <w:b/>
        </w:rPr>
        <w:t xml:space="preserve">to </w:t>
      </w:r>
      <w:r w:rsidR="00F42AE7">
        <w:rPr>
          <w:b/>
        </w:rPr>
        <w:t xml:space="preserve">US-based </w:t>
      </w:r>
      <w:r>
        <w:rPr>
          <w:b/>
        </w:rPr>
        <w:t>Cochrane Activities</w:t>
      </w:r>
    </w:p>
    <w:p w:rsidR="00925CFA" w:rsidRDefault="00925CFA" w:rsidP="000218A7">
      <w:pPr>
        <w:tabs>
          <w:tab w:val="left" w:pos="360"/>
          <w:tab w:val="left" w:pos="720"/>
          <w:tab w:val="left" w:pos="1080"/>
          <w:tab w:val="left" w:pos="1440"/>
          <w:tab w:val="left" w:pos="1800"/>
          <w:tab w:val="left" w:pos="2160"/>
          <w:tab w:val="left" w:pos="2520"/>
          <w:tab w:val="left" w:pos="2880"/>
        </w:tabs>
        <w:spacing w:after="0" w:line="240" w:lineRule="auto"/>
        <w:rPr>
          <w:b/>
        </w:rPr>
      </w:pPr>
    </w:p>
    <w:p w:rsidR="000B2D2C" w:rsidRPr="000B2D2C" w:rsidRDefault="00A371FF" w:rsidP="000218A7">
      <w:pPr>
        <w:tabs>
          <w:tab w:val="left" w:pos="360"/>
          <w:tab w:val="left" w:pos="720"/>
          <w:tab w:val="left" w:pos="1080"/>
          <w:tab w:val="left" w:pos="1440"/>
          <w:tab w:val="left" w:pos="1800"/>
          <w:tab w:val="left" w:pos="2160"/>
          <w:tab w:val="left" w:pos="2520"/>
          <w:tab w:val="left" w:pos="2880"/>
        </w:tabs>
        <w:spacing w:after="0" w:line="240" w:lineRule="auto"/>
      </w:pPr>
      <w:r>
        <w:t>See Table 2 for a s</w:t>
      </w:r>
      <w:r w:rsidR="000B2D2C" w:rsidRPr="000B2D2C">
        <w:t>ummary of the proposals for utilizati</w:t>
      </w:r>
      <w:r>
        <w:t xml:space="preserve">on of </w:t>
      </w:r>
      <w:r w:rsidR="003248C3">
        <w:t>a gift to Cochrane</w:t>
      </w:r>
      <w:r>
        <w:t>, assuming</w:t>
      </w:r>
      <w:r w:rsidR="000B2D2C" w:rsidRPr="000B2D2C">
        <w:t xml:space="preserve"> amount</w:t>
      </w:r>
      <w:r>
        <w:t>s</w:t>
      </w:r>
      <w:r w:rsidR="000B2D2C" w:rsidRPr="000B2D2C">
        <w:t xml:space="preserve"> </w:t>
      </w:r>
      <w:r>
        <w:t xml:space="preserve">of </w:t>
      </w:r>
      <w:r w:rsidR="000B2D2C" w:rsidRPr="000B2D2C">
        <w:t>$250,000, $1 million, and $5 million.</w:t>
      </w:r>
      <w:r w:rsidR="00A67D19">
        <w:t xml:space="preserve"> This section itemizes the requests, by category.</w:t>
      </w:r>
    </w:p>
    <w:p w:rsidR="000B2D2C" w:rsidRDefault="000B2D2C" w:rsidP="000218A7">
      <w:pPr>
        <w:tabs>
          <w:tab w:val="left" w:pos="360"/>
          <w:tab w:val="left" w:pos="720"/>
          <w:tab w:val="left" w:pos="1080"/>
          <w:tab w:val="left" w:pos="1440"/>
          <w:tab w:val="left" w:pos="1800"/>
          <w:tab w:val="left" w:pos="2160"/>
          <w:tab w:val="left" w:pos="2520"/>
          <w:tab w:val="left" w:pos="2880"/>
        </w:tabs>
        <w:spacing w:after="0" w:line="240" w:lineRule="auto"/>
        <w:rPr>
          <w:b/>
        </w:rPr>
      </w:pPr>
    </w:p>
    <w:p w:rsidR="00FA6F17" w:rsidRDefault="00FA6F17" w:rsidP="000218A7">
      <w:pPr>
        <w:tabs>
          <w:tab w:val="left" w:pos="360"/>
          <w:tab w:val="left" w:pos="720"/>
          <w:tab w:val="left" w:pos="1080"/>
          <w:tab w:val="left" w:pos="1440"/>
          <w:tab w:val="left" w:pos="1800"/>
          <w:tab w:val="left" w:pos="2160"/>
          <w:tab w:val="left" w:pos="2520"/>
          <w:tab w:val="left" w:pos="2880"/>
        </w:tabs>
        <w:spacing w:after="0" w:line="240" w:lineRule="auto"/>
        <w:rPr>
          <w:b/>
        </w:rPr>
      </w:pPr>
      <w:r w:rsidRPr="00FA6F17">
        <w:rPr>
          <w:b/>
        </w:rPr>
        <w:t>$250,000</w:t>
      </w:r>
      <w:r w:rsidR="00E230CF">
        <w:rPr>
          <w:b/>
        </w:rPr>
        <w:t xml:space="preserve"> (1 year)</w:t>
      </w:r>
    </w:p>
    <w:p w:rsidR="00016AE4" w:rsidRDefault="00016AE4" w:rsidP="000218A7">
      <w:pPr>
        <w:tabs>
          <w:tab w:val="left" w:pos="360"/>
          <w:tab w:val="left" w:pos="720"/>
          <w:tab w:val="left" w:pos="1080"/>
          <w:tab w:val="left" w:pos="1440"/>
          <w:tab w:val="left" w:pos="1800"/>
          <w:tab w:val="left" w:pos="2160"/>
          <w:tab w:val="left" w:pos="2520"/>
          <w:tab w:val="left" w:pos="2880"/>
        </w:tabs>
        <w:spacing w:after="0" w:line="240" w:lineRule="auto"/>
        <w:rPr>
          <w:b/>
          <w:i/>
        </w:rPr>
      </w:pPr>
      <w:r w:rsidRPr="00016AE4">
        <w:rPr>
          <w:b/>
          <w:i/>
        </w:rPr>
        <w:t xml:space="preserve">This level of funding would have a </w:t>
      </w:r>
      <w:r w:rsidRPr="00BE4913">
        <w:rPr>
          <w:b/>
          <w:i/>
          <w:u w:val="single"/>
        </w:rPr>
        <w:t>modest</w:t>
      </w:r>
      <w:r w:rsidRPr="00016AE4">
        <w:rPr>
          <w:b/>
          <w:i/>
        </w:rPr>
        <w:t xml:space="preserve"> impact on review production, and $250,000 per year for 3-5 years would maintain this increase.</w:t>
      </w:r>
    </w:p>
    <w:p w:rsidR="00925CFA" w:rsidRPr="00016AE4" w:rsidRDefault="00925CFA" w:rsidP="000218A7">
      <w:pPr>
        <w:tabs>
          <w:tab w:val="left" w:pos="360"/>
          <w:tab w:val="left" w:pos="720"/>
          <w:tab w:val="left" w:pos="1080"/>
          <w:tab w:val="left" w:pos="1440"/>
          <w:tab w:val="left" w:pos="1800"/>
          <w:tab w:val="left" w:pos="2160"/>
          <w:tab w:val="left" w:pos="2520"/>
          <w:tab w:val="left" w:pos="2880"/>
        </w:tabs>
        <w:spacing w:after="0" w:line="240" w:lineRule="auto"/>
        <w:rPr>
          <w:b/>
          <w:i/>
        </w:rPr>
      </w:pPr>
    </w:p>
    <w:p w:rsidR="00FA6F17" w:rsidRPr="00FA6F17" w:rsidRDefault="00FA6F17" w:rsidP="00FA6F17">
      <w:pPr>
        <w:tabs>
          <w:tab w:val="left" w:pos="360"/>
          <w:tab w:val="left" w:pos="720"/>
          <w:tab w:val="left" w:pos="1080"/>
          <w:tab w:val="left" w:pos="1440"/>
          <w:tab w:val="left" w:pos="1800"/>
          <w:tab w:val="left" w:pos="2160"/>
          <w:tab w:val="left" w:pos="2520"/>
          <w:tab w:val="left" w:pos="2880"/>
        </w:tabs>
        <w:spacing w:after="0" w:line="240" w:lineRule="auto"/>
        <w:rPr>
          <w:i/>
        </w:rPr>
      </w:pPr>
      <w:r w:rsidRPr="00FA6F17">
        <w:rPr>
          <w:i/>
        </w:rPr>
        <w:t>US Cochrane Center</w:t>
      </w:r>
      <w:r w:rsidR="00356428">
        <w:rPr>
          <w:i/>
        </w:rPr>
        <w:t xml:space="preserve"> (≈$116</w:t>
      </w:r>
      <w:r w:rsidR="001E46A9">
        <w:rPr>
          <w:i/>
        </w:rPr>
        <w:t>,000</w:t>
      </w:r>
      <w:r w:rsidR="0091069F">
        <w:rPr>
          <w:i/>
        </w:rPr>
        <w:t>):  Director 22</w:t>
      </w:r>
      <w:r w:rsidRPr="00FA6F17">
        <w:rPr>
          <w:i/>
        </w:rPr>
        <w:t>%, Assoc Director 5%, Coordinator 50%, Admin/web 10%</w:t>
      </w:r>
    </w:p>
    <w:p w:rsidR="00FA6F17" w:rsidRPr="00FA6F17" w:rsidRDefault="00956479" w:rsidP="00660BC3">
      <w:pPr>
        <w:tabs>
          <w:tab w:val="left" w:pos="360"/>
          <w:tab w:val="left" w:pos="720"/>
          <w:tab w:val="left" w:pos="1080"/>
          <w:tab w:val="left" w:pos="1440"/>
          <w:tab w:val="left" w:pos="1800"/>
          <w:tab w:val="left" w:pos="2160"/>
          <w:tab w:val="left" w:pos="2520"/>
          <w:tab w:val="left" w:pos="2880"/>
        </w:tabs>
        <w:spacing w:after="0" w:line="240" w:lineRule="auto"/>
        <w:ind w:left="360"/>
      </w:pPr>
      <w:r>
        <w:t xml:space="preserve">Funding of the US Center would provide critical infrastructure for developing new authors and reviews </w:t>
      </w:r>
      <w:r w:rsidR="00016AE4">
        <w:t>(</w:t>
      </w:r>
      <w:r w:rsidR="00162241">
        <w:t>e.g.,</w:t>
      </w:r>
      <w:r w:rsidR="00016AE4">
        <w:t xml:space="preserve"> </w:t>
      </w:r>
      <w:r>
        <w:t xml:space="preserve">education </w:t>
      </w:r>
      <w:r w:rsidR="00FA6F17">
        <w:t>and training</w:t>
      </w:r>
      <w:r>
        <w:t xml:space="preserve"> of review authors, communication with potential authors, assistance with getting satellites in place, </w:t>
      </w:r>
      <w:r w:rsidR="00016AE4">
        <w:t>c</w:t>
      </w:r>
      <w:r w:rsidR="008254DB">
        <w:t xml:space="preserve">oordination of </w:t>
      </w:r>
      <w:r>
        <w:t>work with e</w:t>
      </w:r>
      <w:r w:rsidR="00FA6F17">
        <w:t>xisting entities</w:t>
      </w:r>
      <w:r w:rsidR="00016AE4">
        <w:t>)</w:t>
      </w:r>
      <w:r>
        <w:t xml:space="preserve">, establishing and maintaining partnerships </w:t>
      </w:r>
      <w:r w:rsidR="008254DB">
        <w:t>so that the findings from Cochrane reviews are used</w:t>
      </w:r>
      <w:r w:rsidR="00016AE4">
        <w:t>, and participation in global Cochrane activities (</w:t>
      </w:r>
      <w:r w:rsidR="00162241">
        <w:t>e.g.,</w:t>
      </w:r>
      <w:r w:rsidR="00016AE4">
        <w:t xml:space="preserve"> Center Director leadership).</w:t>
      </w:r>
    </w:p>
    <w:p w:rsidR="00FA6F17" w:rsidRDefault="00FA6F17" w:rsidP="000218A7">
      <w:pPr>
        <w:tabs>
          <w:tab w:val="left" w:pos="360"/>
          <w:tab w:val="left" w:pos="720"/>
          <w:tab w:val="left" w:pos="1080"/>
          <w:tab w:val="left" w:pos="1440"/>
          <w:tab w:val="left" w:pos="1800"/>
          <w:tab w:val="left" w:pos="2160"/>
          <w:tab w:val="left" w:pos="2520"/>
          <w:tab w:val="left" w:pos="2880"/>
        </w:tabs>
        <w:spacing w:after="0" w:line="240" w:lineRule="auto"/>
        <w:rPr>
          <w:i/>
        </w:rPr>
      </w:pPr>
    </w:p>
    <w:p w:rsidR="00FA6F17" w:rsidRPr="00FA6F17" w:rsidRDefault="00FA6F17" w:rsidP="000218A7">
      <w:pPr>
        <w:tabs>
          <w:tab w:val="left" w:pos="360"/>
          <w:tab w:val="left" w:pos="720"/>
          <w:tab w:val="left" w:pos="1080"/>
          <w:tab w:val="left" w:pos="1440"/>
          <w:tab w:val="left" w:pos="1800"/>
          <w:tab w:val="left" w:pos="2160"/>
          <w:tab w:val="left" w:pos="2520"/>
          <w:tab w:val="left" w:pos="2880"/>
        </w:tabs>
        <w:spacing w:after="0" w:line="240" w:lineRule="auto"/>
        <w:rPr>
          <w:i/>
        </w:rPr>
      </w:pPr>
      <w:r w:rsidRPr="00FA6F17">
        <w:rPr>
          <w:i/>
        </w:rPr>
        <w:t>USCC-San Francisco</w:t>
      </w:r>
      <w:r>
        <w:rPr>
          <w:i/>
        </w:rPr>
        <w:t xml:space="preserve"> ($50,000)</w:t>
      </w:r>
    </w:p>
    <w:p w:rsidR="00FA6F17" w:rsidRDefault="00FA6F17" w:rsidP="00660BC3">
      <w:pPr>
        <w:tabs>
          <w:tab w:val="left" w:pos="360"/>
          <w:tab w:val="left" w:pos="720"/>
          <w:tab w:val="left" w:pos="1080"/>
          <w:tab w:val="left" w:pos="1440"/>
          <w:tab w:val="left" w:pos="1800"/>
          <w:tab w:val="left" w:pos="2160"/>
          <w:tab w:val="left" w:pos="2520"/>
          <w:tab w:val="left" w:pos="2880"/>
        </w:tabs>
        <w:spacing w:after="0" w:line="240" w:lineRule="auto"/>
        <w:ind w:left="360"/>
        <w:rPr>
          <w:i/>
        </w:rPr>
      </w:pPr>
      <w:r>
        <w:t xml:space="preserve">GRADE support team </w:t>
      </w:r>
      <w:r w:rsidR="008308A9">
        <w:t>for WHO reviews and other reviews for low resource settings</w:t>
      </w:r>
      <w:r w:rsidR="00016AE4">
        <w:t xml:space="preserve"> </w:t>
      </w:r>
    </w:p>
    <w:p w:rsidR="00016AE4" w:rsidRDefault="00016AE4" w:rsidP="00FA6F17">
      <w:pPr>
        <w:tabs>
          <w:tab w:val="left" w:pos="360"/>
          <w:tab w:val="left" w:pos="720"/>
          <w:tab w:val="left" w:pos="1080"/>
          <w:tab w:val="left" w:pos="1440"/>
          <w:tab w:val="left" w:pos="1800"/>
          <w:tab w:val="left" w:pos="2160"/>
          <w:tab w:val="left" w:pos="2520"/>
          <w:tab w:val="left" w:pos="2880"/>
        </w:tabs>
        <w:spacing w:after="0" w:line="240" w:lineRule="auto"/>
        <w:rPr>
          <w:i/>
        </w:rPr>
      </w:pPr>
    </w:p>
    <w:p w:rsidR="00FA6F17" w:rsidRDefault="00FA6F17" w:rsidP="00FA6F17">
      <w:pPr>
        <w:tabs>
          <w:tab w:val="left" w:pos="360"/>
          <w:tab w:val="left" w:pos="720"/>
          <w:tab w:val="left" w:pos="1080"/>
          <w:tab w:val="left" w:pos="1440"/>
          <w:tab w:val="left" w:pos="1800"/>
          <w:tab w:val="left" w:pos="2160"/>
          <w:tab w:val="left" w:pos="2520"/>
          <w:tab w:val="left" w:pos="2880"/>
        </w:tabs>
        <w:spacing w:after="0" w:line="240" w:lineRule="auto"/>
        <w:rPr>
          <w:i/>
        </w:rPr>
      </w:pPr>
      <w:r>
        <w:rPr>
          <w:i/>
        </w:rPr>
        <w:t>CRG-</w:t>
      </w:r>
      <w:r w:rsidRPr="00FA6F17">
        <w:rPr>
          <w:i/>
        </w:rPr>
        <w:t>HIV/AIDS</w:t>
      </w:r>
      <w:r w:rsidR="00016AE4">
        <w:rPr>
          <w:i/>
        </w:rPr>
        <w:t xml:space="preserve"> Review Group </w:t>
      </w:r>
      <w:r w:rsidR="00BC4589">
        <w:rPr>
          <w:i/>
        </w:rPr>
        <w:t>($50,000)</w:t>
      </w:r>
    </w:p>
    <w:p w:rsidR="00016AE4" w:rsidRDefault="00660BC3" w:rsidP="00FA6F17">
      <w:pPr>
        <w:tabs>
          <w:tab w:val="left" w:pos="360"/>
          <w:tab w:val="left" w:pos="720"/>
          <w:tab w:val="left" w:pos="1080"/>
          <w:tab w:val="left" w:pos="1440"/>
          <w:tab w:val="left" w:pos="1800"/>
          <w:tab w:val="left" w:pos="2160"/>
          <w:tab w:val="left" w:pos="2520"/>
          <w:tab w:val="left" w:pos="2880"/>
        </w:tabs>
        <w:spacing w:after="0" w:line="240" w:lineRule="auto"/>
        <w:rPr>
          <w:i/>
        </w:rPr>
      </w:pPr>
      <w:r>
        <w:rPr>
          <w:i/>
        </w:rPr>
        <w:tab/>
      </w:r>
      <w:r w:rsidR="00016AE4">
        <w:rPr>
          <w:i/>
        </w:rPr>
        <w:t xml:space="preserve">Managing editor who coordinates activities of authors and review production </w:t>
      </w:r>
    </w:p>
    <w:p w:rsidR="00016AE4" w:rsidRDefault="00016AE4" w:rsidP="00FA6F17">
      <w:pPr>
        <w:tabs>
          <w:tab w:val="left" w:pos="360"/>
          <w:tab w:val="left" w:pos="720"/>
          <w:tab w:val="left" w:pos="1080"/>
          <w:tab w:val="left" w:pos="1440"/>
          <w:tab w:val="left" w:pos="1800"/>
          <w:tab w:val="left" w:pos="2160"/>
          <w:tab w:val="left" w:pos="2520"/>
          <w:tab w:val="left" w:pos="2880"/>
        </w:tabs>
        <w:spacing w:after="0" w:line="240" w:lineRule="auto"/>
        <w:rPr>
          <w:i/>
        </w:rPr>
      </w:pPr>
    </w:p>
    <w:p w:rsidR="002211C0" w:rsidRDefault="002211C0" w:rsidP="002211C0">
      <w:pPr>
        <w:tabs>
          <w:tab w:val="left" w:pos="360"/>
          <w:tab w:val="left" w:pos="720"/>
          <w:tab w:val="left" w:pos="1080"/>
          <w:tab w:val="left" w:pos="1440"/>
          <w:tab w:val="left" w:pos="1800"/>
          <w:tab w:val="left" w:pos="2160"/>
          <w:tab w:val="left" w:pos="2520"/>
          <w:tab w:val="left" w:pos="2880"/>
        </w:tabs>
        <w:spacing w:after="0" w:line="240" w:lineRule="auto"/>
        <w:rPr>
          <w:i/>
        </w:rPr>
      </w:pPr>
      <w:r>
        <w:rPr>
          <w:i/>
        </w:rPr>
        <w:t>Other expenses for USCC, hubs</w:t>
      </w:r>
      <w:r w:rsidRPr="002211C0">
        <w:rPr>
          <w:i/>
        </w:rPr>
        <w:t xml:space="preserve"> </w:t>
      </w:r>
      <w:r>
        <w:rPr>
          <w:i/>
        </w:rPr>
        <w:t>(phone</w:t>
      </w:r>
      <w:r w:rsidR="00BC4589">
        <w:rPr>
          <w:i/>
        </w:rPr>
        <w:t>/conference calls</w:t>
      </w:r>
      <w:r>
        <w:rPr>
          <w:i/>
        </w:rPr>
        <w:t>, copying, postage)</w:t>
      </w:r>
      <w:r w:rsidR="00BC4589">
        <w:rPr>
          <w:i/>
        </w:rPr>
        <w:t xml:space="preserve"> ($2,310)</w:t>
      </w:r>
    </w:p>
    <w:p w:rsidR="002211C0" w:rsidRDefault="002211C0" w:rsidP="00FA6F17">
      <w:pPr>
        <w:tabs>
          <w:tab w:val="left" w:pos="360"/>
          <w:tab w:val="left" w:pos="720"/>
          <w:tab w:val="left" w:pos="1080"/>
          <w:tab w:val="left" w:pos="1440"/>
          <w:tab w:val="left" w:pos="1800"/>
          <w:tab w:val="left" w:pos="2160"/>
          <w:tab w:val="left" w:pos="2520"/>
          <w:tab w:val="left" w:pos="2880"/>
        </w:tabs>
        <w:spacing w:after="0" w:line="240" w:lineRule="auto"/>
        <w:rPr>
          <w:i/>
        </w:rPr>
      </w:pPr>
    </w:p>
    <w:p w:rsidR="002211C0" w:rsidRDefault="00016AE4" w:rsidP="00FA6F17">
      <w:pPr>
        <w:tabs>
          <w:tab w:val="left" w:pos="360"/>
          <w:tab w:val="left" w:pos="720"/>
          <w:tab w:val="left" w:pos="1080"/>
          <w:tab w:val="left" w:pos="1440"/>
          <w:tab w:val="left" w:pos="1800"/>
          <w:tab w:val="left" w:pos="2160"/>
          <w:tab w:val="left" w:pos="2520"/>
          <w:tab w:val="left" w:pos="2880"/>
        </w:tabs>
        <w:spacing w:after="0" w:line="240" w:lineRule="auto"/>
        <w:rPr>
          <w:i/>
        </w:rPr>
      </w:pPr>
      <w:r>
        <w:rPr>
          <w:i/>
        </w:rPr>
        <w:t>S</w:t>
      </w:r>
      <w:r w:rsidR="00356428">
        <w:rPr>
          <w:i/>
        </w:rPr>
        <w:t>up</w:t>
      </w:r>
      <w:r w:rsidR="002211C0">
        <w:rPr>
          <w:i/>
        </w:rPr>
        <w:t>plies</w:t>
      </w:r>
      <w:r w:rsidR="00BC4589">
        <w:rPr>
          <w:i/>
        </w:rPr>
        <w:t xml:space="preserve"> ($2,500)</w:t>
      </w:r>
    </w:p>
    <w:p w:rsidR="002211C0" w:rsidRPr="002211C0" w:rsidRDefault="002211C0" w:rsidP="00FA6F17">
      <w:pPr>
        <w:tabs>
          <w:tab w:val="left" w:pos="360"/>
          <w:tab w:val="left" w:pos="720"/>
          <w:tab w:val="left" w:pos="1080"/>
          <w:tab w:val="left" w:pos="1440"/>
          <w:tab w:val="left" w:pos="1800"/>
          <w:tab w:val="left" w:pos="2160"/>
          <w:tab w:val="left" w:pos="2520"/>
          <w:tab w:val="left" w:pos="2880"/>
        </w:tabs>
        <w:spacing w:after="0" w:line="240" w:lineRule="auto"/>
      </w:pPr>
      <w:r>
        <w:tab/>
      </w:r>
      <w:r w:rsidR="00374423">
        <w:t>1 l</w:t>
      </w:r>
      <w:r w:rsidRPr="002211C0">
        <w:t>aptop</w:t>
      </w:r>
    </w:p>
    <w:p w:rsidR="002211C0" w:rsidRDefault="002211C0" w:rsidP="00FA6F17">
      <w:pPr>
        <w:tabs>
          <w:tab w:val="left" w:pos="360"/>
          <w:tab w:val="left" w:pos="720"/>
          <w:tab w:val="left" w:pos="1080"/>
          <w:tab w:val="left" w:pos="1440"/>
          <w:tab w:val="left" w:pos="1800"/>
          <w:tab w:val="left" w:pos="2160"/>
          <w:tab w:val="left" w:pos="2520"/>
          <w:tab w:val="left" w:pos="2880"/>
        </w:tabs>
        <w:spacing w:after="0" w:line="240" w:lineRule="auto"/>
        <w:rPr>
          <w:i/>
        </w:rPr>
      </w:pPr>
    </w:p>
    <w:p w:rsidR="00374423" w:rsidRDefault="00374423" w:rsidP="00FA6F17">
      <w:pPr>
        <w:tabs>
          <w:tab w:val="left" w:pos="360"/>
          <w:tab w:val="left" w:pos="720"/>
          <w:tab w:val="left" w:pos="1080"/>
          <w:tab w:val="left" w:pos="1440"/>
          <w:tab w:val="left" w:pos="1800"/>
          <w:tab w:val="left" w:pos="2160"/>
          <w:tab w:val="left" w:pos="2520"/>
          <w:tab w:val="left" w:pos="2880"/>
        </w:tabs>
        <w:spacing w:after="0" w:line="240" w:lineRule="auto"/>
        <w:rPr>
          <w:i/>
        </w:rPr>
      </w:pPr>
      <w:r>
        <w:rPr>
          <w:i/>
        </w:rPr>
        <w:t xml:space="preserve">Travel </w:t>
      </w:r>
      <w:r w:rsidR="00BC4589">
        <w:rPr>
          <w:i/>
        </w:rPr>
        <w:t>($4,500)</w:t>
      </w:r>
    </w:p>
    <w:p w:rsidR="00356428" w:rsidRPr="00374423" w:rsidRDefault="00374423" w:rsidP="00FA6F17">
      <w:pPr>
        <w:tabs>
          <w:tab w:val="left" w:pos="360"/>
          <w:tab w:val="left" w:pos="720"/>
          <w:tab w:val="left" w:pos="1080"/>
          <w:tab w:val="left" w:pos="1440"/>
          <w:tab w:val="left" w:pos="1800"/>
          <w:tab w:val="left" w:pos="2160"/>
          <w:tab w:val="left" w:pos="2520"/>
          <w:tab w:val="left" w:pos="2880"/>
        </w:tabs>
        <w:spacing w:after="0" w:line="240" w:lineRule="auto"/>
      </w:pPr>
      <w:r>
        <w:rPr>
          <w:i/>
        </w:rPr>
        <w:tab/>
      </w:r>
      <w:r w:rsidR="002211C0" w:rsidRPr="00374423">
        <w:t>1 person travel to the Cochrane C</w:t>
      </w:r>
      <w:r w:rsidRPr="00374423">
        <w:t>olloquium</w:t>
      </w:r>
    </w:p>
    <w:p w:rsidR="00660BC3" w:rsidRDefault="00660BC3" w:rsidP="00FA6F17">
      <w:pPr>
        <w:tabs>
          <w:tab w:val="left" w:pos="360"/>
          <w:tab w:val="left" w:pos="720"/>
          <w:tab w:val="left" w:pos="1080"/>
          <w:tab w:val="left" w:pos="1440"/>
          <w:tab w:val="left" w:pos="1800"/>
          <w:tab w:val="left" w:pos="2160"/>
          <w:tab w:val="left" w:pos="2520"/>
          <w:tab w:val="left" w:pos="2880"/>
        </w:tabs>
        <w:spacing w:after="0" w:line="240" w:lineRule="auto"/>
        <w:rPr>
          <w:i/>
        </w:rPr>
      </w:pPr>
    </w:p>
    <w:p w:rsidR="00FA6F17" w:rsidRDefault="00FA6F17" w:rsidP="00FA6F17">
      <w:pPr>
        <w:tabs>
          <w:tab w:val="left" w:pos="360"/>
          <w:tab w:val="left" w:pos="720"/>
          <w:tab w:val="left" w:pos="1080"/>
          <w:tab w:val="left" w:pos="1440"/>
          <w:tab w:val="left" w:pos="1800"/>
          <w:tab w:val="left" w:pos="2160"/>
          <w:tab w:val="left" w:pos="2520"/>
          <w:tab w:val="left" w:pos="2880"/>
        </w:tabs>
        <w:spacing w:after="0" w:line="240" w:lineRule="auto"/>
        <w:rPr>
          <w:i/>
        </w:rPr>
      </w:pPr>
      <w:r>
        <w:rPr>
          <w:i/>
        </w:rPr>
        <w:t xml:space="preserve">“Dean’s tax” </w:t>
      </w:r>
    </w:p>
    <w:p w:rsidR="002211C0" w:rsidRPr="002211C0" w:rsidRDefault="002211C0" w:rsidP="002211C0">
      <w:pPr>
        <w:tabs>
          <w:tab w:val="left" w:pos="360"/>
          <w:tab w:val="left" w:pos="720"/>
          <w:tab w:val="left" w:pos="1080"/>
          <w:tab w:val="left" w:pos="1440"/>
          <w:tab w:val="left" w:pos="1800"/>
          <w:tab w:val="left" w:pos="2160"/>
          <w:tab w:val="left" w:pos="2520"/>
          <w:tab w:val="left" w:pos="2880"/>
        </w:tabs>
        <w:spacing w:after="0" w:line="240" w:lineRule="auto"/>
        <w:ind w:left="360" w:hanging="360"/>
      </w:pPr>
      <w:r>
        <w:tab/>
      </w:r>
      <w:r w:rsidRPr="002211C0">
        <w:t>The Dean at Johns Hopkins takes a 10% “tax” on gifts for hosting the gift, but no other fees are applied.</w:t>
      </w:r>
    </w:p>
    <w:p w:rsidR="00FA6F17" w:rsidRDefault="00FA6F17" w:rsidP="000218A7">
      <w:pPr>
        <w:tabs>
          <w:tab w:val="left" w:pos="360"/>
          <w:tab w:val="left" w:pos="720"/>
          <w:tab w:val="left" w:pos="1080"/>
          <w:tab w:val="left" w:pos="1440"/>
          <w:tab w:val="left" w:pos="1800"/>
          <w:tab w:val="left" w:pos="2160"/>
          <w:tab w:val="left" w:pos="2520"/>
          <w:tab w:val="left" w:pos="2880"/>
        </w:tabs>
        <w:spacing w:after="0" w:line="240" w:lineRule="auto"/>
      </w:pPr>
    </w:p>
    <w:p w:rsidR="007516D5" w:rsidRPr="00183F12" w:rsidRDefault="007516D5" w:rsidP="000218A7">
      <w:pPr>
        <w:tabs>
          <w:tab w:val="left" w:pos="360"/>
          <w:tab w:val="left" w:pos="720"/>
          <w:tab w:val="left" w:pos="1080"/>
          <w:tab w:val="left" w:pos="1440"/>
          <w:tab w:val="left" w:pos="1800"/>
          <w:tab w:val="left" w:pos="2160"/>
          <w:tab w:val="left" w:pos="2520"/>
          <w:tab w:val="left" w:pos="2880"/>
        </w:tabs>
        <w:spacing w:after="0" w:line="240" w:lineRule="auto"/>
        <w:rPr>
          <w:b/>
        </w:rPr>
      </w:pPr>
      <w:r w:rsidRPr="00183F12">
        <w:rPr>
          <w:b/>
        </w:rPr>
        <w:t>$1</w:t>
      </w:r>
      <w:r w:rsidR="001E46A9">
        <w:rPr>
          <w:b/>
        </w:rPr>
        <w:t xml:space="preserve"> million</w:t>
      </w:r>
      <w:r w:rsidR="00E230CF">
        <w:rPr>
          <w:b/>
        </w:rPr>
        <w:t xml:space="preserve"> (1 year)</w:t>
      </w:r>
    </w:p>
    <w:p w:rsidR="00016AE4" w:rsidRPr="00016AE4" w:rsidRDefault="00016AE4" w:rsidP="007516D5">
      <w:pPr>
        <w:tabs>
          <w:tab w:val="left" w:pos="360"/>
          <w:tab w:val="left" w:pos="720"/>
          <w:tab w:val="left" w:pos="1080"/>
          <w:tab w:val="left" w:pos="1440"/>
          <w:tab w:val="left" w:pos="1800"/>
          <w:tab w:val="left" w:pos="2160"/>
          <w:tab w:val="left" w:pos="2520"/>
          <w:tab w:val="left" w:pos="2880"/>
        </w:tabs>
        <w:spacing w:after="0" w:line="240" w:lineRule="auto"/>
        <w:rPr>
          <w:b/>
          <w:i/>
        </w:rPr>
      </w:pPr>
      <w:r w:rsidRPr="00016AE4">
        <w:rPr>
          <w:b/>
          <w:i/>
        </w:rPr>
        <w:t xml:space="preserve">This level of funding would have an </w:t>
      </w:r>
      <w:r w:rsidRPr="00BE4913">
        <w:rPr>
          <w:b/>
          <w:i/>
          <w:u w:val="single"/>
        </w:rPr>
        <w:t>enhanced</w:t>
      </w:r>
      <w:r w:rsidRPr="00016AE4">
        <w:rPr>
          <w:b/>
          <w:i/>
        </w:rPr>
        <w:t xml:space="preserve"> impa</w:t>
      </w:r>
      <w:r w:rsidR="001E46A9">
        <w:rPr>
          <w:b/>
          <w:i/>
        </w:rPr>
        <w:t>ct on review production, and $1 million</w:t>
      </w:r>
      <w:r w:rsidRPr="00016AE4">
        <w:rPr>
          <w:b/>
          <w:i/>
        </w:rPr>
        <w:t xml:space="preserve"> per year for 3-5 years would maintain this enhanced impact.   </w:t>
      </w:r>
      <w:r w:rsidR="00E4001A">
        <w:rPr>
          <w:b/>
          <w:i/>
        </w:rPr>
        <w:t xml:space="preserve">We would add consumer engagement, methods support for review production, </w:t>
      </w:r>
      <w:r w:rsidR="003A1643">
        <w:rPr>
          <w:b/>
          <w:i/>
        </w:rPr>
        <w:t xml:space="preserve">a small amount of support for our liaison with WHO, </w:t>
      </w:r>
      <w:r w:rsidR="00E4001A">
        <w:rPr>
          <w:b/>
          <w:i/>
        </w:rPr>
        <w:t>two new satellites</w:t>
      </w:r>
      <w:r w:rsidR="00425C95">
        <w:rPr>
          <w:b/>
          <w:i/>
        </w:rPr>
        <w:t xml:space="preserve"> with modest start-up funding</w:t>
      </w:r>
      <w:r w:rsidR="00E4001A">
        <w:rPr>
          <w:b/>
          <w:i/>
        </w:rPr>
        <w:t xml:space="preserve">, </w:t>
      </w:r>
      <w:r w:rsidR="00425C95">
        <w:rPr>
          <w:b/>
          <w:i/>
        </w:rPr>
        <w:t xml:space="preserve">a modest </w:t>
      </w:r>
      <w:r w:rsidR="00E4001A">
        <w:rPr>
          <w:b/>
          <w:i/>
        </w:rPr>
        <w:t>fellows program</w:t>
      </w:r>
      <w:r w:rsidR="00425C95">
        <w:rPr>
          <w:b/>
          <w:i/>
        </w:rPr>
        <w:t>, two training session for authors, one of them reduced in size to allow cost savings</w:t>
      </w:r>
      <w:r w:rsidR="00925CFA">
        <w:rPr>
          <w:b/>
          <w:i/>
        </w:rPr>
        <w:t>.</w:t>
      </w:r>
    </w:p>
    <w:p w:rsidR="00E4001A" w:rsidRDefault="00E4001A" w:rsidP="007516D5">
      <w:pPr>
        <w:tabs>
          <w:tab w:val="left" w:pos="360"/>
          <w:tab w:val="left" w:pos="720"/>
          <w:tab w:val="left" w:pos="1080"/>
          <w:tab w:val="left" w:pos="1440"/>
          <w:tab w:val="left" w:pos="1800"/>
          <w:tab w:val="left" w:pos="2160"/>
          <w:tab w:val="left" w:pos="2520"/>
          <w:tab w:val="left" w:pos="2880"/>
        </w:tabs>
        <w:spacing w:after="0" w:line="240" w:lineRule="auto"/>
        <w:rPr>
          <w:i/>
        </w:rPr>
      </w:pPr>
    </w:p>
    <w:p w:rsidR="007516D5" w:rsidRPr="00FA6F17" w:rsidRDefault="007516D5" w:rsidP="007516D5">
      <w:pPr>
        <w:tabs>
          <w:tab w:val="left" w:pos="360"/>
          <w:tab w:val="left" w:pos="720"/>
          <w:tab w:val="left" w:pos="1080"/>
          <w:tab w:val="left" w:pos="1440"/>
          <w:tab w:val="left" w:pos="1800"/>
          <w:tab w:val="left" w:pos="2160"/>
          <w:tab w:val="left" w:pos="2520"/>
          <w:tab w:val="left" w:pos="2880"/>
        </w:tabs>
        <w:spacing w:after="0" w:line="240" w:lineRule="auto"/>
        <w:rPr>
          <w:i/>
        </w:rPr>
      </w:pPr>
      <w:r w:rsidRPr="00FA6F17">
        <w:rPr>
          <w:i/>
        </w:rPr>
        <w:t>US Cochrane Center</w:t>
      </w:r>
      <w:r>
        <w:rPr>
          <w:i/>
        </w:rPr>
        <w:t xml:space="preserve"> (≈$</w:t>
      </w:r>
      <w:r w:rsidR="001E46A9">
        <w:rPr>
          <w:i/>
        </w:rPr>
        <w:t>154,000</w:t>
      </w:r>
      <w:r w:rsidR="00082092">
        <w:rPr>
          <w:i/>
        </w:rPr>
        <w:t>):  Director 22</w:t>
      </w:r>
      <w:r w:rsidRPr="00FA6F17">
        <w:rPr>
          <w:i/>
        </w:rPr>
        <w:t xml:space="preserve">%, </w:t>
      </w:r>
      <w:r w:rsidR="00082092">
        <w:rPr>
          <w:i/>
        </w:rPr>
        <w:t>Assoc Director 5</w:t>
      </w:r>
      <w:r w:rsidR="00442A32">
        <w:rPr>
          <w:i/>
        </w:rPr>
        <w:t>%, Coordinator 10</w:t>
      </w:r>
      <w:r w:rsidRPr="00FA6F17">
        <w:rPr>
          <w:i/>
        </w:rPr>
        <w:t>0%, Admin/web 10%</w:t>
      </w:r>
    </w:p>
    <w:p w:rsidR="00016AE4" w:rsidRDefault="00016AE4" w:rsidP="00E4001A">
      <w:pPr>
        <w:tabs>
          <w:tab w:val="left" w:pos="360"/>
          <w:tab w:val="left" w:pos="720"/>
          <w:tab w:val="left" w:pos="1080"/>
          <w:tab w:val="left" w:pos="1440"/>
          <w:tab w:val="left" w:pos="1800"/>
          <w:tab w:val="left" w:pos="2160"/>
          <w:tab w:val="left" w:pos="2520"/>
          <w:tab w:val="left" w:pos="2880"/>
        </w:tabs>
        <w:spacing w:after="0" w:line="240" w:lineRule="auto"/>
        <w:ind w:left="360"/>
        <w:rPr>
          <w:i/>
        </w:rPr>
      </w:pPr>
      <w:r w:rsidRPr="00E4001A">
        <w:t>Increasing the percent</w:t>
      </w:r>
      <w:r w:rsidR="004264A5">
        <w:t>age</w:t>
      </w:r>
      <w:r w:rsidRPr="00E4001A">
        <w:t xml:space="preserve"> effort for the Coordinator would increase the a</w:t>
      </w:r>
      <w:r w:rsidR="004264A5">
        <w:t>vailable</w:t>
      </w:r>
      <w:r w:rsidRPr="00E4001A">
        <w:t xml:space="preserve"> education and training </w:t>
      </w:r>
      <w:r w:rsidR="00540C08">
        <w:t>for</w:t>
      </w:r>
      <w:r w:rsidRPr="00E4001A">
        <w:t xml:space="preserve"> review authors, and </w:t>
      </w:r>
      <w:r w:rsidR="00540C08">
        <w:t xml:space="preserve">provide additional </w:t>
      </w:r>
      <w:r w:rsidRPr="00E4001A">
        <w:t xml:space="preserve">assistance for new satellites and existing review groups. </w:t>
      </w:r>
    </w:p>
    <w:p w:rsidR="00D67F5B" w:rsidRPr="00FA6F17" w:rsidRDefault="00E4001A" w:rsidP="00540C08">
      <w:pPr>
        <w:keepNext/>
        <w:keepLines/>
        <w:tabs>
          <w:tab w:val="left" w:pos="360"/>
          <w:tab w:val="left" w:pos="720"/>
          <w:tab w:val="left" w:pos="1080"/>
          <w:tab w:val="left" w:pos="1440"/>
          <w:tab w:val="left" w:pos="1800"/>
          <w:tab w:val="left" w:pos="2160"/>
          <w:tab w:val="left" w:pos="2520"/>
          <w:tab w:val="left" w:pos="2880"/>
        </w:tabs>
        <w:spacing w:after="0" w:line="240" w:lineRule="auto"/>
        <w:rPr>
          <w:i/>
        </w:rPr>
      </w:pPr>
      <w:r>
        <w:rPr>
          <w:i/>
        </w:rPr>
        <w:lastRenderedPageBreak/>
        <w:br/>
      </w:r>
      <w:r w:rsidR="00D67F5B" w:rsidRPr="00FA6F17">
        <w:rPr>
          <w:i/>
        </w:rPr>
        <w:t>USCC-San Francisco</w:t>
      </w:r>
      <w:r w:rsidR="00D67F5B">
        <w:rPr>
          <w:i/>
        </w:rPr>
        <w:t xml:space="preserve"> ($100,000)</w:t>
      </w:r>
    </w:p>
    <w:p w:rsidR="00D67F5B" w:rsidRDefault="00D67F5B" w:rsidP="00540C08">
      <w:pPr>
        <w:keepNext/>
        <w:keepLines/>
        <w:tabs>
          <w:tab w:val="left" w:pos="360"/>
          <w:tab w:val="left" w:pos="720"/>
          <w:tab w:val="left" w:pos="1080"/>
          <w:tab w:val="left" w:pos="1440"/>
          <w:tab w:val="left" w:pos="1800"/>
          <w:tab w:val="left" w:pos="2160"/>
          <w:tab w:val="left" w:pos="2520"/>
          <w:tab w:val="left" w:pos="2880"/>
        </w:tabs>
        <w:spacing w:after="0" w:line="240" w:lineRule="auto"/>
        <w:ind w:left="360"/>
      </w:pPr>
      <w:r>
        <w:t>Provide part time staff for GRADE support team for WHO reviews and other reviews for low resource settings</w:t>
      </w:r>
      <w:r w:rsidR="003A1643">
        <w:t xml:space="preserve"> and support for Cochrane participation in global activities (</w:t>
      </w:r>
      <w:r w:rsidR="00162241">
        <w:t>e.g.,</w:t>
      </w:r>
      <w:r w:rsidR="003A1643">
        <w:t xml:space="preserve"> WHO liaison)</w:t>
      </w:r>
      <w:r>
        <w:t xml:space="preserve">. </w:t>
      </w:r>
    </w:p>
    <w:p w:rsidR="00D67F5B" w:rsidRDefault="00D67F5B" w:rsidP="00D67F5B">
      <w:pPr>
        <w:tabs>
          <w:tab w:val="left" w:pos="360"/>
          <w:tab w:val="left" w:pos="720"/>
          <w:tab w:val="left" w:pos="1080"/>
          <w:tab w:val="left" w:pos="1440"/>
          <w:tab w:val="left" w:pos="1800"/>
          <w:tab w:val="left" w:pos="2160"/>
          <w:tab w:val="left" w:pos="2520"/>
          <w:tab w:val="left" w:pos="2880"/>
        </w:tabs>
        <w:spacing w:after="0" w:line="240" w:lineRule="auto"/>
        <w:rPr>
          <w:i/>
        </w:rPr>
      </w:pPr>
    </w:p>
    <w:p w:rsidR="00D67F5B" w:rsidRDefault="00D67F5B" w:rsidP="00D67F5B">
      <w:pPr>
        <w:tabs>
          <w:tab w:val="left" w:pos="360"/>
          <w:tab w:val="left" w:pos="720"/>
          <w:tab w:val="left" w:pos="1080"/>
          <w:tab w:val="left" w:pos="1440"/>
          <w:tab w:val="left" w:pos="1800"/>
          <w:tab w:val="left" w:pos="2160"/>
          <w:tab w:val="left" w:pos="2520"/>
          <w:tab w:val="left" w:pos="2880"/>
        </w:tabs>
        <w:spacing w:after="0" w:line="240" w:lineRule="auto"/>
        <w:rPr>
          <w:i/>
        </w:rPr>
      </w:pPr>
      <w:r>
        <w:rPr>
          <w:i/>
        </w:rPr>
        <w:t>CRG-</w:t>
      </w:r>
      <w:r w:rsidRPr="00FA6F17">
        <w:rPr>
          <w:i/>
        </w:rPr>
        <w:t>HIV/AIDS</w:t>
      </w:r>
      <w:r>
        <w:rPr>
          <w:i/>
        </w:rPr>
        <w:t xml:space="preserve"> </w:t>
      </w:r>
      <w:r w:rsidR="00E643AC">
        <w:rPr>
          <w:i/>
        </w:rPr>
        <w:t xml:space="preserve">Review Group </w:t>
      </w:r>
      <w:r>
        <w:rPr>
          <w:i/>
        </w:rPr>
        <w:t>($75,000)</w:t>
      </w:r>
    </w:p>
    <w:p w:rsidR="00D67F5B" w:rsidRPr="00E4001A" w:rsidRDefault="00D67F5B" w:rsidP="00D67F5B">
      <w:pPr>
        <w:tabs>
          <w:tab w:val="left" w:pos="360"/>
          <w:tab w:val="left" w:pos="720"/>
          <w:tab w:val="left" w:pos="1080"/>
          <w:tab w:val="left" w:pos="1440"/>
          <w:tab w:val="left" w:pos="1800"/>
          <w:tab w:val="left" w:pos="2160"/>
          <w:tab w:val="left" w:pos="2520"/>
          <w:tab w:val="left" w:pos="2880"/>
        </w:tabs>
        <w:spacing w:after="0" w:line="240" w:lineRule="auto"/>
      </w:pPr>
      <w:r>
        <w:rPr>
          <w:i/>
        </w:rPr>
        <w:tab/>
      </w:r>
      <w:r w:rsidR="00540C08">
        <w:t>Provide</w:t>
      </w:r>
      <w:r w:rsidRPr="00E4001A">
        <w:t xml:space="preserve"> support for managing editor and general review production in a critical area of health.</w:t>
      </w:r>
    </w:p>
    <w:p w:rsidR="00D67F5B" w:rsidRDefault="00D67F5B" w:rsidP="00D67F5B">
      <w:pPr>
        <w:tabs>
          <w:tab w:val="left" w:pos="360"/>
          <w:tab w:val="left" w:pos="720"/>
          <w:tab w:val="left" w:pos="1080"/>
          <w:tab w:val="left" w:pos="1440"/>
          <w:tab w:val="left" w:pos="1800"/>
          <w:tab w:val="left" w:pos="2160"/>
          <w:tab w:val="left" w:pos="2520"/>
          <w:tab w:val="left" w:pos="2880"/>
        </w:tabs>
        <w:spacing w:after="0" w:line="240" w:lineRule="auto"/>
        <w:rPr>
          <w:i/>
        </w:rPr>
      </w:pPr>
    </w:p>
    <w:p w:rsidR="007516D5" w:rsidRPr="00BD2845" w:rsidRDefault="00183F12" w:rsidP="007516D5">
      <w:pPr>
        <w:tabs>
          <w:tab w:val="left" w:pos="360"/>
          <w:tab w:val="left" w:pos="720"/>
          <w:tab w:val="left" w:pos="1080"/>
          <w:tab w:val="left" w:pos="1440"/>
          <w:tab w:val="left" w:pos="1800"/>
          <w:tab w:val="left" w:pos="2160"/>
          <w:tab w:val="left" w:pos="2520"/>
          <w:tab w:val="left" w:pos="2880"/>
        </w:tabs>
        <w:spacing w:after="0" w:line="240" w:lineRule="auto"/>
        <w:rPr>
          <w:i/>
        </w:rPr>
      </w:pPr>
      <w:r w:rsidRPr="00BD2845">
        <w:rPr>
          <w:i/>
        </w:rPr>
        <w:t>Meta-analysis support team (</w:t>
      </w:r>
      <w:r w:rsidR="001E46A9">
        <w:rPr>
          <w:i/>
        </w:rPr>
        <w:t>≈$247,800</w:t>
      </w:r>
      <w:r w:rsidRPr="00BD2845">
        <w:rPr>
          <w:i/>
        </w:rPr>
        <w:t>)</w:t>
      </w:r>
      <w:r w:rsidR="00082092" w:rsidRPr="00BD2845">
        <w:rPr>
          <w:i/>
        </w:rPr>
        <w:t>:  Director (2</w:t>
      </w:r>
      <w:r w:rsidR="00442A32" w:rsidRPr="00BD2845">
        <w:rPr>
          <w:i/>
        </w:rPr>
        <w:t>0%),</w:t>
      </w:r>
      <w:r w:rsidR="00082092" w:rsidRPr="00BD2845">
        <w:rPr>
          <w:i/>
        </w:rPr>
        <w:t xml:space="preserve"> </w:t>
      </w:r>
      <w:r w:rsidR="00442A32" w:rsidRPr="00BD2845">
        <w:rPr>
          <w:i/>
        </w:rPr>
        <w:t>Methodologist (2@100%), Research Assistant (50%), Admin (10%)</w:t>
      </w:r>
    </w:p>
    <w:p w:rsidR="00E4001A" w:rsidRPr="00BD2845" w:rsidRDefault="00E4001A" w:rsidP="00E4001A">
      <w:pPr>
        <w:tabs>
          <w:tab w:val="left" w:pos="360"/>
          <w:tab w:val="left" w:pos="720"/>
          <w:tab w:val="left" w:pos="1080"/>
          <w:tab w:val="left" w:pos="1440"/>
          <w:tab w:val="left" w:pos="1800"/>
          <w:tab w:val="left" w:pos="2160"/>
          <w:tab w:val="left" w:pos="2520"/>
          <w:tab w:val="left" w:pos="2880"/>
        </w:tabs>
        <w:spacing w:after="0" w:line="240" w:lineRule="auto"/>
        <w:ind w:left="360"/>
      </w:pPr>
      <w:r w:rsidRPr="00BD2845">
        <w:t xml:space="preserve">Existing review groups in the US have told us that what they need most to increase production are methodologists to assist with  statistical components of the reviews, network meta-analysis, diagnostic test </w:t>
      </w:r>
      <w:r w:rsidR="00540C08">
        <w:t xml:space="preserve">accuracy </w:t>
      </w:r>
      <w:r w:rsidRPr="00BD2845">
        <w:t xml:space="preserve">reviews, and non-traditional study designs such as cluster randomization.  </w:t>
      </w:r>
      <w:r w:rsidR="00B25862">
        <w:t>A methodological “hub” (for example</w:t>
      </w:r>
      <w:r w:rsidR="00540C08">
        <w:t>,</w:t>
      </w:r>
      <w:r w:rsidR="00B25862">
        <w:t xml:space="preserve"> specialists in network meta-analysis) would include the best methodologists who could contribute to Cochrane activities, regardless of their location in the US.  </w:t>
      </w:r>
      <w:r w:rsidRPr="00BD2845">
        <w:t xml:space="preserve">Advantages of </w:t>
      </w:r>
      <w:r w:rsidR="00B25862">
        <w:t xml:space="preserve">concentrating methodological support in </w:t>
      </w:r>
      <w:r w:rsidR="00540C08">
        <w:t>a hub</w:t>
      </w:r>
      <w:r w:rsidRPr="00BD2845">
        <w:t xml:space="preserve"> include centralized supervision and collaborative opportunities</w:t>
      </w:r>
      <w:r w:rsidR="00B25862">
        <w:t xml:space="preserve"> among hub staff</w:t>
      </w:r>
      <w:r w:rsidR="00B25862" w:rsidRPr="005311CB">
        <w:t>.</w:t>
      </w:r>
      <w:r w:rsidR="005311CB" w:rsidRPr="005311CB">
        <w:rPr>
          <w:b/>
          <w:i/>
        </w:rPr>
        <w:t xml:space="preserve"> </w:t>
      </w:r>
      <w:r w:rsidR="005311CB" w:rsidRPr="00540C08">
        <w:t xml:space="preserve">Decisions about location of the new hubs would be decided using a transparent process determined by </w:t>
      </w:r>
      <w:r w:rsidR="008254DB" w:rsidRPr="00540C08">
        <w:t>a</w:t>
      </w:r>
      <w:r w:rsidR="005311CB" w:rsidRPr="00540C08">
        <w:t xml:space="preserve"> new governance body</w:t>
      </w:r>
      <w:r w:rsidR="008254DB" w:rsidRPr="00540C08">
        <w:t xml:space="preserve"> appointed to disseminate funds transparently and for maximum effectiveness</w:t>
      </w:r>
      <w:r w:rsidR="005311CB" w:rsidRPr="00540C08">
        <w:t>.</w:t>
      </w:r>
    </w:p>
    <w:p w:rsidR="00183F12" w:rsidRPr="00BD2845" w:rsidRDefault="00183F12" w:rsidP="007516D5">
      <w:pPr>
        <w:tabs>
          <w:tab w:val="left" w:pos="360"/>
          <w:tab w:val="left" w:pos="720"/>
          <w:tab w:val="left" w:pos="1080"/>
          <w:tab w:val="left" w:pos="1440"/>
          <w:tab w:val="left" w:pos="1800"/>
          <w:tab w:val="left" w:pos="2160"/>
          <w:tab w:val="left" w:pos="2520"/>
          <w:tab w:val="left" w:pos="2880"/>
        </w:tabs>
        <w:spacing w:after="0" w:line="240" w:lineRule="auto"/>
        <w:rPr>
          <w:i/>
        </w:rPr>
      </w:pPr>
    </w:p>
    <w:p w:rsidR="00D67F5B" w:rsidRDefault="001E46A9" w:rsidP="00D67F5B">
      <w:pPr>
        <w:tabs>
          <w:tab w:val="left" w:pos="360"/>
          <w:tab w:val="left" w:pos="720"/>
          <w:tab w:val="left" w:pos="1080"/>
          <w:tab w:val="left" w:pos="1440"/>
          <w:tab w:val="left" w:pos="1800"/>
          <w:tab w:val="left" w:pos="2160"/>
          <w:tab w:val="left" w:pos="2520"/>
          <w:tab w:val="left" w:pos="2880"/>
        </w:tabs>
        <w:spacing w:after="0" w:line="240" w:lineRule="auto"/>
        <w:rPr>
          <w:i/>
        </w:rPr>
      </w:pPr>
      <w:r>
        <w:rPr>
          <w:i/>
        </w:rPr>
        <w:t>Consumer Coalition (≈$66,800</w:t>
      </w:r>
      <w:r w:rsidR="00D67F5B" w:rsidRPr="00BD2845">
        <w:rPr>
          <w:i/>
        </w:rPr>
        <w:t>): 10% Director, 50% Coordinator.</w:t>
      </w:r>
    </w:p>
    <w:p w:rsidR="00D67F5B" w:rsidRPr="008254DB" w:rsidRDefault="008254DB" w:rsidP="008254DB">
      <w:pPr>
        <w:tabs>
          <w:tab w:val="left" w:pos="360"/>
          <w:tab w:val="left" w:pos="720"/>
          <w:tab w:val="left" w:pos="1080"/>
          <w:tab w:val="left" w:pos="1440"/>
          <w:tab w:val="left" w:pos="1800"/>
          <w:tab w:val="left" w:pos="2160"/>
          <w:tab w:val="left" w:pos="2520"/>
          <w:tab w:val="left" w:pos="2880"/>
        </w:tabs>
        <w:spacing w:after="0" w:line="240" w:lineRule="auto"/>
        <w:ind w:left="360"/>
      </w:pPr>
      <w:r w:rsidRPr="008254DB">
        <w:t>Patient centeredness has always been at the heart of the Cochrane Collaboration’s work</w:t>
      </w:r>
      <w:r>
        <w:t>. C</w:t>
      </w:r>
      <w:r w:rsidR="00540C08">
        <w:t>o</w:t>
      </w:r>
      <w:r>
        <w:t>nsumers United for Evidence-</w:t>
      </w:r>
      <w:r w:rsidRPr="008254DB">
        <w:t>b</w:t>
      </w:r>
      <w:r>
        <w:t>a</w:t>
      </w:r>
      <w:r w:rsidRPr="008254DB">
        <w:t>sed Healthcare (CUE) is arguably the strongest consumer coalition in the Collaboration</w:t>
      </w:r>
      <w:r>
        <w:t xml:space="preserve">. Ensuring a half time coordinator will contribute to maintaining </w:t>
      </w:r>
      <w:r w:rsidR="00540C08">
        <w:t>CUE’s</w:t>
      </w:r>
      <w:r>
        <w:t xml:space="preserve"> current </w:t>
      </w:r>
      <w:r w:rsidRPr="008254DB">
        <w:t>momentum</w:t>
      </w:r>
      <w:r>
        <w:t xml:space="preserve"> and prominent role in </w:t>
      </w:r>
      <w:r w:rsidR="00EB5767">
        <w:t>contributions to developing relevant research evidence</w:t>
      </w:r>
      <w:r w:rsidRPr="008254DB">
        <w:t>.</w:t>
      </w:r>
      <w:r>
        <w:t xml:space="preserve">  </w:t>
      </w:r>
    </w:p>
    <w:p w:rsidR="008254DB" w:rsidRDefault="008254DB" w:rsidP="007516D5">
      <w:pPr>
        <w:tabs>
          <w:tab w:val="left" w:pos="360"/>
          <w:tab w:val="left" w:pos="720"/>
          <w:tab w:val="left" w:pos="1080"/>
          <w:tab w:val="left" w:pos="1440"/>
          <w:tab w:val="left" w:pos="1800"/>
          <w:tab w:val="left" w:pos="2160"/>
          <w:tab w:val="left" w:pos="2520"/>
          <w:tab w:val="left" w:pos="2880"/>
        </w:tabs>
        <w:spacing w:after="0" w:line="240" w:lineRule="auto"/>
        <w:rPr>
          <w:i/>
        </w:rPr>
      </w:pPr>
    </w:p>
    <w:p w:rsidR="00374423" w:rsidRDefault="00374423" w:rsidP="007516D5">
      <w:pPr>
        <w:tabs>
          <w:tab w:val="left" w:pos="360"/>
          <w:tab w:val="left" w:pos="720"/>
          <w:tab w:val="left" w:pos="1080"/>
          <w:tab w:val="left" w:pos="1440"/>
          <w:tab w:val="left" w:pos="1800"/>
          <w:tab w:val="left" w:pos="2160"/>
          <w:tab w:val="left" w:pos="2520"/>
          <w:tab w:val="left" w:pos="2880"/>
        </w:tabs>
        <w:spacing w:after="0" w:line="240" w:lineRule="auto"/>
        <w:rPr>
          <w:i/>
        </w:rPr>
      </w:pPr>
      <w:r>
        <w:rPr>
          <w:i/>
        </w:rPr>
        <w:t>Education and training</w:t>
      </w:r>
      <w:r w:rsidR="00D34CF9">
        <w:rPr>
          <w:i/>
        </w:rPr>
        <w:t xml:space="preserve"> workshops</w:t>
      </w:r>
      <w:r w:rsidR="001E46A9">
        <w:rPr>
          <w:i/>
        </w:rPr>
        <w:t xml:space="preserve"> (≈$110,000</w:t>
      </w:r>
      <w:r>
        <w:rPr>
          <w:i/>
        </w:rPr>
        <w:t>) 1 full workshop @$75</w:t>
      </w:r>
      <w:r w:rsidR="001E46A9">
        <w:rPr>
          <w:i/>
        </w:rPr>
        <w:t>,000</w:t>
      </w:r>
      <w:r>
        <w:rPr>
          <w:i/>
        </w:rPr>
        <w:t xml:space="preserve">; 1 smaller workshop </w:t>
      </w:r>
      <w:r w:rsidR="005311CB">
        <w:rPr>
          <w:i/>
        </w:rPr>
        <w:t>or comparable mechanism of ongoing support</w:t>
      </w:r>
      <w:r>
        <w:rPr>
          <w:i/>
        </w:rPr>
        <w:t>@35</w:t>
      </w:r>
      <w:r w:rsidR="001E46A9">
        <w:rPr>
          <w:i/>
        </w:rPr>
        <w:t>,000</w:t>
      </w:r>
      <w:r>
        <w:rPr>
          <w:i/>
        </w:rPr>
        <w:t>)</w:t>
      </w:r>
      <w:r w:rsidR="005311CB" w:rsidDel="005311CB">
        <w:rPr>
          <w:i/>
        </w:rPr>
        <w:t xml:space="preserve"> </w:t>
      </w:r>
    </w:p>
    <w:p w:rsidR="00C84AEC" w:rsidRDefault="00C84AEC" w:rsidP="005311CB">
      <w:pPr>
        <w:tabs>
          <w:tab w:val="left" w:pos="360"/>
          <w:tab w:val="left" w:pos="720"/>
          <w:tab w:val="left" w:pos="1080"/>
          <w:tab w:val="left" w:pos="1440"/>
          <w:tab w:val="left" w:pos="1800"/>
          <w:tab w:val="left" w:pos="2160"/>
          <w:tab w:val="left" w:pos="2520"/>
          <w:tab w:val="left" w:pos="2880"/>
        </w:tabs>
        <w:spacing w:after="0" w:line="240" w:lineRule="auto"/>
        <w:rPr>
          <w:i/>
        </w:rPr>
      </w:pPr>
    </w:p>
    <w:p w:rsidR="00183F12" w:rsidRDefault="00183F12" w:rsidP="005311CB">
      <w:pPr>
        <w:tabs>
          <w:tab w:val="left" w:pos="360"/>
          <w:tab w:val="left" w:pos="720"/>
          <w:tab w:val="left" w:pos="1080"/>
          <w:tab w:val="left" w:pos="1440"/>
          <w:tab w:val="left" w:pos="1800"/>
          <w:tab w:val="left" w:pos="2160"/>
          <w:tab w:val="left" w:pos="2520"/>
          <w:tab w:val="left" w:pos="2880"/>
        </w:tabs>
        <w:spacing w:after="0" w:line="240" w:lineRule="auto"/>
        <w:rPr>
          <w:i/>
        </w:rPr>
      </w:pPr>
      <w:r>
        <w:rPr>
          <w:i/>
        </w:rPr>
        <w:t xml:space="preserve">Start up </w:t>
      </w:r>
      <w:r w:rsidR="00442A32">
        <w:rPr>
          <w:i/>
        </w:rPr>
        <w:t xml:space="preserve">funds </w:t>
      </w:r>
      <w:r w:rsidR="00E4001A">
        <w:rPr>
          <w:i/>
        </w:rPr>
        <w:t xml:space="preserve">for two new </w:t>
      </w:r>
      <w:r w:rsidR="00442A32">
        <w:rPr>
          <w:i/>
        </w:rPr>
        <w:t>s</w:t>
      </w:r>
      <w:r>
        <w:rPr>
          <w:i/>
        </w:rPr>
        <w:t>atellite</w:t>
      </w:r>
      <w:r w:rsidR="00E4001A">
        <w:rPr>
          <w:i/>
        </w:rPr>
        <w:t xml:space="preserve"> review groups ($</w:t>
      </w:r>
      <w:r w:rsidR="00374423">
        <w:rPr>
          <w:i/>
        </w:rPr>
        <w:t>25</w:t>
      </w:r>
      <w:r w:rsidR="001E46A9">
        <w:rPr>
          <w:i/>
        </w:rPr>
        <w:t>,000</w:t>
      </w:r>
      <w:r w:rsidR="00E4001A">
        <w:rPr>
          <w:i/>
        </w:rPr>
        <w:t>)</w:t>
      </w:r>
    </w:p>
    <w:p w:rsidR="00E4001A" w:rsidRPr="00E4001A" w:rsidRDefault="00E4001A" w:rsidP="002345CD">
      <w:pPr>
        <w:keepNext/>
        <w:keepLines/>
        <w:tabs>
          <w:tab w:val="left" w:pos="360"/>
          <w:tab w:val="left" w:pos="720"/>
          <w:tab w:val="left" w:pos="1080"/>
          <w:tab w:val="left" w:pos="1440"/>
          <w:tab w:val="left" w:pos="1800"/>
          <w:tab w:val="left" w:pos="2160"/>
          <w:tab w:val="left" w:pos="2520"/>
          <w:tab w:val="left" w:pos="2880"/>
        </w:tabs>
        <w:spacing w:after="0" w:line="240" w:lineRule="auto"/>
        <w:ind w:left="360" w:hanging="360"/>
      </w:pPr>
      <w:r>
        <w:tab/>
      </w:r>
      <w:r w:rsidR="00540C08">
        <w:t>Provide</w:t>
      </w:r>
      <w:r w:rsidRPr="00E4001A">
        <w:t xml:space="preserve"> </w:t>
      </w:r>
      <w:r w:rsidR="00374423">
        <w:t xml:space="preserve">partial </w:t>
      </w:r>
      <w:r w:rsidRPr="00E4001A">
        <w:t>support for administrator who can get the satellite up and running and attract new funding.</w:t>
      </w:r>
    </w:p>
    <w:p w:rsidR="00E4001A" w:rsidRDefault="00E4001A" w:rsidP="007516D5">
      <w:pPr>
        <w:tabs>
          <w:tab w:val="left" w:pos="360"/>
          <w:tab w:val="left" w:pos="720"/>
          <w:tab w:val="left" w:pos="1080"/>
          <w:tab w:val="left" w:pos="1440"/>
          <w:tab w:val="left" w:pos="1800"/>
          <w:tab w:val="left" w:pos="2160"/>
          <w:tab w:val="left" w:pos="2520"/>
          <w:tab w:val="left" w:pos="2880"/>
        </w:tabs>
        <w:spacing w:after="0" w:line="240" w:lineRule="auto"/>
        <w:rPr>
          <w:i/>
        </w:rPr>
      </w:pPr>
    </w:p>
    <w:p w:rsidR="00442A32" w:rsidRDefault="00082092" w:rsidP="007516D5">
      <w:pPr>
        <w:tabs>
          <w:tab w:val="left" w:pos="360"/>
          <w:tab w:val="left" w:pos="720"/>
          <w:tab w:val="left" w:pos="1080"/>
          <w:tab w:val="left" w:pos="1440"/>
          <w:tab w:val="left" w:pos="1800"/>
          <w:tab w:val="left" w:pos="2160"/>
          <w:tab w:val="left" w:pos="2520"/>
          <w:tab w:val="left" w:pos="2880"/>
        </w:tabs>
        <w:spacing w:after="0" w:line="240" w:lineRule="auto"/>
        <w:rPr>
          <w:i/>
        </w:rPr>
      </w:pPr>
      <w:r>
        <w:rPr>
          <w:i/>
        </w:rPr>
        <w:t xml:space="preserve">Fellows program for </w:t>
      </w:r>
      <w:r w:rsidR="00374423">
        <w:rPr>
          <w:i/>
        </w:rPr>
        <w:t xml:space="preserve">low and middle income countries (1 person </w:t>
      </w:r>
      <w:r>
        <w:rPr>
          <w:i/>
        </w:rPr>
        <w:t>@</w:t>
      </w:r>
      <w:r w:rsidR="00374423">
        <w:rPr>
          <w:i/>
        </w:rPr>
        <w:t>$</w:t>
      </w:r>
      <w:r>
        <w:rPr>
          <w:i/>
        </w:rPr>
        <w:t>65</w:t>
      </w:r>
      <w:r w:rsidR="001E46A9">
        <w:rPr>
          <w:i/>
        </w:rPr>
        <w:t>,000</w:t>
      </w:r>
      <w:r w:rsidR="002345CD">
        <w:rPr>
          <w:i/>
        </w:rPr>
        <w:t xml:space="preserve"> = $</w:t>
      </w:r>
      <w:r w:rsidR="00374423">
        <w:rPr>
          <w:i/>
        </w:rPr>
        <w:t>65</w:t>
      </w:r>
      <w:r w:rsidR="001E46A9">
        <w:rPr>
          <w:i/>
        </w:rPr>
        <w:t>,000</w:t>
      </w:r>
      <w:r w:rsidR="00442A32">
        <w:rPr>
          <w:i/>
        </w:rPr>
        <w:t>)</w:t>
      </w:r>
    </w:p>
    <w:p w:rsidR="00442A32" w:rsidRDefault="00E4001A" w:rsidP="002345CD">
      <w:pPr>
        <w:tabs>
          <w:tab w:val="left" w:pos="360"/>
          <w:tab w:val="left" w:pos="720"/>
          <w:tab w:val="left" w:pos="1080"/>
          <w:tab w:val="left" w:pos="1440"/>
          <w:tab w:val="left" w:pos="1800"/>
          <w:tab w:val="left" w:pos="2160"/>
          <w:tab w:val="left" w:pos="2520"/>
          <w:tab w:val="left" w:pos="2880"/>
        </w:tabs>
        <w:spacing w:after="0" w:line="240" w:lineRule="auto"/>
        <w:ind w:left="360" w:hanging="360"/>
      </w:pPr>
      <w:r w:rsidRPr="00E4001A">
        <w:tab/>
        <w:t xml:space="preserve">Fellows would visit </w:t>
      </w:r>
      <w:r>
        <w:t xml:space="preserve">Centers or review groups </w:t>
      </w:r>
      <w:r w:rsidRPr="00E4001A">
        <w:t>for one year to develop skills in producing systematic reviews</w:t>
      </w:r>
    </w:p>
    <w:p w:rsidR="00374423" w:rsidRDefault="00374423" w:rsidP="00374423">
      <w:pPr>
        <w:tabs>
          <w:tab w:val="left" w:pos="360"/>
          <w:tab w:val="left" w:pos="720"/>
          <w:tab w:val="left" w:pos="1080"/>
          <w:tab w:val="left" w:pos="1440"/>
          <w:tab w:val="left" w:pos="1800"/>
          <w:tab w:val="left" w:pos="2160"/>
          <w:tab w:val="left" w:pos="2520"/>
          <w:tab w:val="left" w:pos="2880"/>
        </w:tabs>
        <w:spacing w:after="0" w:line="240" w:lineRule="auto"/>
        <w:rPr>
          <w:i/>
        </w:rPr>
      </w:pPr>
    </w:p>
    <w:p w:rsidR="00374423" w:rsidRDefault="00374423" w:rsidP="00374423">
      <w:pPr>
        <w:tabs>
          <w:tab w:val="left" w:pos="360"/>
          <w:tab w:val="left" w:pos="720"/>
          <w:tab w:val="left" w:pos="1080"/>
          <w:tab w:val="left" w:pos="1440"/>
          <w:tab w:val="left" w:pos="1800"/>
          <w:tab w:val="left" w:pos="2160"/>
          <w:tab w:val="left" w:pos="2520"/>
          <w:tab w:val="left" w:pos="2880"/>
        </w:tabs>
        <w:spacing w:after="0" w:line="240" w:lineRule="auto"/>
        <w:rPr>
          <w:i/>
        </w:rPr>
      </w:pPr>
      <w:r>
        <w:rPr>
          <w:i/>
        </w:rPr>
        <w:t>Other expenses for USCC, hubs</w:t>
      </w:r>
      <w:r w:rsidRPr="002211C0">
        <w:rPr>
          <w:i/>
        </w:rPr>
        <w:t xml:space="preserve"> </w:t>
      </w:r>
      <w:r>
        <w:rPr>
          <w:i/>
        </w:rPr>
        <w:t>(phone</w:t>
      </w:r>
      <w:r w:rsidR="00E643AC">
        <w:rPr>
          <w:i/>
        </w:rPr>
        <w:t>/conference calls</w:t>
      </w:r>
      <w:r>
        <w:rPr>
          <w:i/>
        </w:rPr>
        <w:t>, copying, postage)</w:t>
      </w:r>
      <w:r w:rsidR="00E643AC">
        <w:rPr>
          <w:i/>
        </w:rPr>
        <w:t xml:space="preserve"> ($6,160)</w:t>
      </w:r>
    </w:p>
    <w:p w:rsidR="00374423" w:rsidRDefault="00374423" w:rsidP="00374423">
      <w:pPr>
        <w:tabs>
          <w:tab w:val="left" w:pos="360"/>
          <w:tab w:val="left" w:pos="720"/>
          <w:tab w:val="left" w:pos="1080"/>
          <w:tab w:val="left" w:pos="1440"/>
          <w:tab w:val="left" w:pos="1800"/>
          <w:tab w:val="left" w:pos="2160"/>
          <w:tab w:val="left" w:pos="2520"/>
          <w:tab w:val="left" w:pos="2880"/>
        </w:tabs>
        <w:spacing w:after="0" w:line="240" w:lineRule="auto"/>
        <w:rPr>
          <w:i/>
        </w:rPr>
      </w:pPr>
    </w:p>
    <w:p w:rsidR="00374423" w:rsidRDefault="00374423" w:rsidP="00374423">
      <w:pPr>
        <w:tabs>
          <w:tab w:val="left" w:pos="360"/>
          <w:tab w:val="left" w:pos="720"/>
          <w:tab w:val="left" w:pos="1080"/>
          <w:tab w:val="left" w:pos="1440"/>
          <w:tab w:val="left" w:pos="1800"/>
          <w:tab w:val="left" w:pos="2160"/>
          <w:tab w:val="left" w:pos="2520"/>
          <w:tab w:val="left" w:pos="2880"/>
        </w:tabs>
        <w:spacing w:after="0" w:line="240" w:lineRule="auto"/>
        <w:rPr>
          <w:i/>
        </w:rPr>
      </w:pPr>
      <w:r>
        <w:rPr>
          <w:i/>
        </w:rPr>
        <w:t>Supplies</w:t>
      </w:r>
      <w:r w:rsidR="00E643AC">
        <w:rPr>
          <w:i/>
        </w:rPr>
        <w:t xml:space="preserve"> ($2,500)</w:t>
      </w:r>
    </w:p>
    <w:p w:rsidR="00374423" w:rsidRPr="002211C0" w:rsidRDefault="00374423" w:rsidP="00374423">
      <w:pPr>
        <w:tabs>
          <w:tab w:val="left" w:pos="360"/>
          <w:tab w:val="left" w:pos="720"/>
          <w:tab w:val="left" w:pos="1080"/>
          <w:tab w:val="left" w:pos="1440"/>
          <w:tab w:val="left" w:pos="1800"/>
          <w:tab w:val="left" w:pos="2160"/>
          <w:tab w:val="left" w:pos="2520"/>
          <w:tab w:val="left" w:pos="2880"/>
        </w:tabs>
        <w:spacing w:after="0" w:line="240" w:lineRule="auto"/>
      </w:pPr>
      <w:r>
        <w:tab/>
        <w:t>1 l</w:t>
      </w:r>
      <w:r w:rsidRPr="002211C0">
        <w:t>aptop</w:t>
      </w:r>
    </w:p>
    <w:p w:rsidR="00374423" w:rsidRDefault="00374423" w:rsidP="00374423">
      <w:pPr>
        <w:tabs>
          <w:tab w:val="left" w:pos="360"/>
          <w:tab w:val="left" w:pos="720"/>
          <w:tab w:val="left" w:pos="1080"/>
          <w:tab w:val="left" w:pos="1440"/>
          <w:tab w:val="left" w:pos="1800"/>
          <w:tab w:val="left" w:pos="2160"/>
          <w:tab w:val="left" w:pos="2520"/>
          <w:tab w:val="left" w:pos="2880"/>
        </w:tabs>
        <w:spacing w:after="0" w:line="240" w:lineRule="auto"/>
        <w:rPr>
          <w:i/>
        </w:rPr>
      </w:pPr>
    </w:p>
    <w:p w:rsidR="00374423" w:rsidRDefault="00374423" w:rsidP="00374423">
      <w:pPr>
        <w:tabs>
          <w:tab w:val="left" w:pos="360"/>
          <w:tab w:val="left" w:pos="720"/>
          <w:tab w:val="left" w:pos="1080"/>
          <w:tab w:val="left" w:pos="1440"/>
          <w:tab w:val="left" w:pos="1800"/>
          <w:tab w:val="left" w:pos="2160"/>
          <w:tab w:val="left" w:pos="2520"/>
          <w:tab w:val="left" w:pos="2880"/>
        </w:tabs>
        <w:spacing w:after="0" w:line="240" w:lineRule="auto"/>
        <w:rPr>
          <w:i/>
        </w:rPr>
      </w:pPr>
      <w:r>
        <w:rPr>
          <w:i/>
        </w:rPr>
        <w:t>Travel</w:t>
      </w:r>
      <w:r w:rsidR="00E643AC">
        <w:rPr>
          <w:i/>
        </w:rPr>
        <w:t xml:space="preserve"> ($22,000)</w:t>
      </w:r>
    </w:p>
    <w:p w:rsidR="00374423" w:rsidRDefault="00374423" w:rsidP="00374423">
      <w:pPr>
        <w:tabs>
          <w:tab w:val="left" w:pos="360"/>
          <w:tab w:val="left" w:pos="720"/>
          <w:tab w:val="left" w:pos="1080"/>
          <w:tab w:val="left" w:pos="1440"/>
          <w:tab w:val="left" w:pos="1800"/>
          <w:tab w:val="left" w:pos="2160"/>
          <w:tab w:val="left" w:pos="2520"/>
          <w:tab w:val="left" w:pos="2880"/>
        </w:tabs>
        <w:spacing w:after="0" w:line="240" w:lineRule="auto"/>
        <w:rPr>
          <w:i/>
        </w:rPr>
      </w:pPr>
      <w:r>
        <w:rPr>
          <w:i/>
        </w:rPr>
        <w:tab/>
        <w:t>4 persons travel to the Cochrane Colloquium; travel for Training Coordinator to 2 workshops</w:t>
      </w:r>
    </w:p>
    <w:p w:rsidR="00E4001A" w:rsidRPr="00E4001A" w:rsidRDefault="00E4001A" w:rsidP="007516D5">
      <w:pPr>
        <w:tabs>
          <w:tab w:val="left" w:pos="360"/>
          <w:tab w:val="left" w:pos="720"/>
          <w:tab w:val="left" w:pos="1080"/>
          <w:tab w:val="left" w:pos="1440"/>
          <w:tab w:val="left" w:pos="1800"/>
          <w:tab w:val="left" w:pos="2160"/>
          <w:tab w:val="left" w:pos="2520"/>
          <w:tab w:val="left" w:pos="2880"/>
        </w:tabs>
        <w:spacing w:after="0" w:line="240" w:lineRule="auto"/>
      </w:pPr>
    </w:p>
    <w:p w:rsidR="00374423" w:rsidRDefault="00374423" w:rsidP="00374423">
      <w:pPr>
        <w:tabs>
          <w:tab w:val="left" w:pos="360"/>
          <w:tab w:val="left" w:pos="720"/>
          <w:tab w:val="left" w:pos="1080"/>
          <w:tab w:val="left" w:pos="1440"/>
          <w:tab w:val="left" w:pos="1800"/>
          <w:tab w:val="left" w:pos="2160"/>
          <w:tab w:val="left" w:pos="2520"/>
          <w:tab w:val="left" w:pos="2880"/>
        </w:tabs>
        <w:spacing w:after="0" w:line="240" w:lineRule="auto"/>
        <w:rPr>
          <w:i/>
        </w:rPr>
      </w:pPr>
      <w:r>
        <w:rPr>
          <w:i/>
        </w:rPr>
        <w:t xml:space="preserve">“Dean’s tax” </w:t>
      </w:r>
    </w:p>
    <w:p w:rsidR="00374423" w:rsidRPr="002211C0" w:rsidRDefault="00374423" w:rsidP="00374423">
      <w:pPr>
        <w:tabs>
          <w:tab w:val="left" w:pos="360"/>
          <w:tab w:val="left" w:pos="720"/>
          <w:tab w:val="left" w:pos="1080"/>
          <w:tab w:val="left" w:pos="1440"/>
          <w:tab w:val="left" w:pos="1800"/>
          <w:tab w:val="left" w:pos="2160"/>
          <w:tab w:val="left" w:pos="2520"/>
          <w:tab w:val="left" w:pos="2880"/>
        </w:tabs>
        <w:spacing w:after="0" w:line="240" w:lineRule="auto"/>
        <w:ind w:left="360" w:hanging="360"/>
      </w:pPr>
      <w:r>
        <w:tab/>
      </w:r>
      <w:r w:rsidRPr="002211C0">
        <w:t>The Dean at Johns Hopkins takes a 10% “tax” on gifts for hosting the gift, but no other fees are applied.</w:t>
      </w:r>
    </w:p>
    <w:p w:rsidR="003B546F" w:rsidRDefault="00374423" w:rsidP="00540C08">
      <w:pPr>
        <w:tabs>
          <w:tab w:val="left" w:pos="360"/>
          <w:tab w:val="left" w:pos="720"/>
          <w:tab w:val="left" w:pos="1080"/>
          <w:tab w:val="left" w:pos="1440"/>
          <w:tab w:val="left" w:pos="1800"/>
          <w:tab w:val="left" w:pos="2160"/>
          <w:tab w:val="left" w:pos="2520"/>
          <w:tab w:val="left" w:pos="2880"/>
        </w:tabs>
        <w:spacing w:after="0" w:line="240" w:lineRule="auto"/>
        <w:rPr>
          <w:b/>
        </w:rPr>
      </w:pPr>
      <w:r>
        <w:rPr>
          <w:i/>
        </w:rPr>
        <w:lastRenderedPageBreak/>
        <w:t xml:space="preserve"> </w:t>
      </w:r>
      <w:r w:rsidR="00183F12" w:rsidRPr="00183F12">
        <w:rPr>
          <w:b/>
        </w:rPr>
        <w:t>$5 M</w:t>
      </w:r>
      <w:r w:rsidR="00230C06">
        <w:rPr>
          <w:b/>
        </w:rPr>
        <w:t xml:space="preserve"> </w:t>
      </w:r>
      <w:r w:rsidR="00A371FF">
        <w:rPr>
          <w:b/>
        </w:rPr>
        <w:t>(</w:t>
      </w:r>
      <w:r w:rsidR="00925CFA">
        <w:rPr>
          <w:b/>
        </w:rPr>
        <w:t>1 year</w:t>
      </w:r>
      <w:r w:rsidR="00A371FF">
        <w:rPr>
          <w:b/>
        </w:rPr>
        <w:t>)</w:t>
      </w:r>
    </w:p>
    <w:p w:rsidR="00925CFA" w:rsidRPr="00016AE4" w:rsidRDefault="00925CFA" w:rsidP="003B546F">
      <w:pPr>
        <w:keepNext/>
        <w:keepLines/>
        <w:tabs>
          <w:tab w:val="left" w:pos="360"/>
          <w:tab w:val="left" w:pos="720"/>
          <w:tab w:val="left" w:pos="1080"/>
          <w:tab w:val="left" w:pos="1440"/>
          <w:tab w:val="left" w:pos="1800"/>
          <w:tab w:val="left" w:pos="2160"/>
          <w:tab w:val="left" w:pos="2520"/>
          <w:tab w:val="left" w:pos="2880"/>
        </w:tabs>
        <w:spacing w:after="0" w:line="240" w:lineRule="auto"/>
        <w:rPr>
          <w:b/>
          <w:i/>
        </w:rPr>
      </w:pPr>
      <w:r w:rsidRPr="00016AE4">
        <w:rPr>
          <w:b/>
          <w:i/>
        </w:rPr>
        <w:t>Thi</w:t>
      </w:r>
      <w:r w:rsidR="00BE4913">
        <w:rPr>
          <w:b/>
          <w:i/>
        </w:rPr>
        <w:t>s level of funding would have a</w:t>
      </w:r>
      <w:r w:rsidRPr="00016AE4">
        <w:rPr>
          <w:b/>
          <w:i/>
        </w:rPr>
        <w:t xml:space="preserve"> </w:t>
      </w:r>
      <w:r w:rsidRPr="00BE4913">
        <w:rPr>
          <w:b/>
          <w:i/>
          <w:u w:val="single"/>
        </w:rPr>
        <w:t>significant</w:t>
      </w:r>
      <w:r w:rsidRPr="00016AE4">
        <w:rPr>
          <w:b/>
          <w:i/>
        </w:rPr>
        <w:t xml:space="preserve"> imp</w:t>
      </w:r>
      <w:r>
        <w:rPr>
          <w:b/>
          <w:i/>
        </w:rPr>
        <w:t>act on review production, and $5</w:t>
      </w:r>
      <w:r w:rsidRPr="00016AE4">
        <w:rPr>
          <w:b/>
          <w:i/>
        </w:rPr>
        <w:t xml:space="preserve">M per year for 3-5 years would maintain this </w:t>
      </w:r>
      <w:r w:rsidR="00BE4913">
        <w:rPr>
          <w:b/>
          <w:i/>
        </w:rPr>
        <w:t>significant</w:t>
      </w:r>
      <w:r w:rsidRPr="00016AE4">
        <w:rPr>
          <w:b/>
          <w:i/>
        </w:rPr>
        <w:t xml:space="preserve"> impact.   </w:t>
      </w:r>
      <w:r>
        <w:rPr>
          <w:b/>
          <w:i/>
        </w:rPr>
        <w:t xml:space="preserve">We would add </w:t>
      </w:r>
      <w:r w:rsidR="00191E53">
        <w:rPr>
          <w:b/>
          <w:i/>
        </w:rPr>
        <w:t xml:space="preserve">high level </w:t>
      </w:r>
      <w:r>
        <w:rPr>
          <w:b/>
          <w:i/>
        </w:rPr>
        <w:t>methods support for review production</w:t>
      </w:r>
      <w:r w:rsidR="00191E53">
        <w:rPr>
          <w:b/>
          <w:i/>
        </w:rPr>
        <w:t xml:space="preserve"> that could be used by other Cochrane review groups in neighboring regions (</w:t>
      </w:r>
      <w:r w:rsidR="00162241">
        <w:rPr>
          <w:b/>
          <w:i/>
        </w:rPr>
        <w:t>e.g.,</w:t>
      </w:r>
      <w:r w:rsidR="00191E53">
        <w:rPr>
          <w:b/>
          <w:i/>
        </w:rPr>
        <w:t xml:space="preserve"> Canada)</w:t>
      </w:r>
      <w:r>
        <w:rPr>
          <w:b/>
          <w:i/>
        </w:rPr>
        <w:t xml:space="preserve">, </w:t>
      </w:r>
      <w:r w:rsidR="00BE4913">
        <w:rPr>
          <w:b/>
          <w:i/>
        </w:rPr>
        <w:t xml:space="preserve">as well as </w:t>
      </w:r>
      <w:r w:rsidR="00540C08">
        <w:rPr>
          <w:b/>
          <w:i/>
        </w:rPr>
        <w:t>six</w:t>
      </w:r>
      <w:r>
        <w:rPr>
          <w:b/>
          <w:i/>
        </w:rPr>
        <w:t xml:space="preserve"> new satellites, and </w:t>
      </w:r>
      <w:r w:rsidR="00191E53">
        <w:rPr>
          <w:b/>
          <w:i/>
        </w:rPr>
        <w:t>a</w:t>
      </w:r>
      <w:r>
        <w:rPr>
          <w:b/>
          <w:i/>
        </w:rPr>
        <w:t xml:space="preserve"> fellows program</w:t>
      </w:r>
      <w:r w:rsidR="00191E53">
        <w:rPr>
          <w:b/>
          <w:i/>
        </w:rPr>
        <w:t xml:space="preserve"> for 6 individuals</w:t>
      </w:r>
      <w:r>
        <w:rPr>
          <w:b/>
          <w:i/>
        </w:rPr>
        <w:t>.</w:t>
      </w:r>
      <w:r w:rsidR="00FA3376">
        <w:rPr>
          <w:b/>
          <w:i/>
        </w:rPr>
        <w:t xml:space="preserve"> A major feature would be 8 training sessions, four regular and 4 smaller sized. </w:t>
      </w:r>
    </w:p>
    <w:p w:rsidR="00925CFA" w:rsidRPr="00183F12" w:rsidRDefault="00925CFA" w:rsidP="000218A7">
      <w:pPr>
        <w:tabs>
          <w:tab w:val="left" w:pos="360"/>
          <w:tab w:val="left" w:pos="720"/>
          <w:tab w:val="left" w:pos="1080"/>
          <w:tab w:val="left" w:pos="1440"/>
          <w:tab w:val="left" w:pos="1800"/>
          <w:tab w:val="left" w:pos="2160"/>
          <w:tab w:val="left" w:pos="2520"/>
          <w:tab w:val="left" w:pos="2880"/>
        </w:tabs>
        <w:spacing w:after="0" w:line="240" w:lineRule="auto"/>
        <w:rPr>
          <w:b/>
        </w:rPr>
      </w:pPr>
    </w:p>
    <w:p w:rsidR="00AF7AB1" w:rsidRPr="00AD2828" w:rsidRDefault="00AF7AB1" w:rsidP="00BE4913">
      <w:pPr>
        <w:tabs>
          <w:tab w:val="left" w:pos="360"/>
          <w:tab w:val="left" w:pos="720"/>
          <w:tab w:val="left" w:pos="1080"/>
          <w:tab w:val="left" w:pos="1440"/>
          <w:tab w:val="left" w:pos="1800"/>
          <w:tab w:val="left" w:pos="2160"/>
          <w:tab w:val="left" w:pos="2520"/>
          <w:tab w:val="left" w:pos="2880"/>
        </w:tabs>
        <w:spacing w:after="0" w:line="240" w:lineRule="auto"/>
        <w:rPr>
          <w:b/>
          <w:i/>
        </w:rPr>
      </w:pPr>
      <w:r w:rsidRPr="00AD2828">
        <w:rPr>
          <w:b/>
          <w:i/>
        </w:rPr>
        <w:t>This estimate assumes that we build significant capacity in methodological support for review authors, as requested by the review groups. We propose new hubs for network meta-analysis and diagnostic test meta-analysis, and also propose an informatics hub for streamlining the search for studies to be include</w:t>
      </w:r>
      <w:r w:rsidR="00540C08">
        <w:rPr>
          <w:b/>
          <w:i/>
        </w:rPr>
        <w:t xml:space="preserve">d in the systematic reviews, </w:t>
      </w:r>
      <w:r w:rsidRPr="00AD2828">
        <w:rPr>
          <w:b/>
          <w:i/>
        </w:rPr>
        <w:t>data storage</w:t>
      </w:r>
      <w:r w:rsidR="00540C08">
        <w:rPr>
          <w:b/>
          <w:i/>
        </w:rPr>
        <w:t>,</w:t>
      </w:r>
      <w:r w:rsidRPr="00AD2828">
        <w:rPr>
          <w:b/>
          <w:i/>
        </w:rPr>
        <w:t xml:space="preserve"> </w:t>
      </w:r>
      <w:r w:rsidR="00BE4913" w:rsidRPr="00AD2828">
        <w:rPr>
          <w:b/>
          <w:i/>
        </w:rPr>
        <w:t xml:space="preserve">and retrieval. </w:t>
      </w:r>
    </w:p>
    <w:p w:rsidR="00AF7AB1" w:rsidRDefault="00AF7AB1" w:rsidP="00E00685">
      <w:pPr>
        <w:tabs>
          <w:tab w:val="left" w:pos="360"/>
          <w:tab w:val="left" w:pos="720"/>
          <w:tab w:val="left" w:pos="1080"/>
          <w:tab w:val="left" w:pos="1440"/>
          <w:tab w:val="left" w:pos="1800"/>
          <w:tab w:val="left" w:pos="2160"/>
          <w:tab w:val="left" w:pos="2520"/>
          <w:tab w:val="left" w:pos="2880"/>
        </w:tabs>
        <w:spacing w:after="0" w:line="240" w:lineRule="auto"/>
        <w:rPr>
          <w:i/>
        </w:rPr>
      </w:pPr>
    </w:p>
    <w:p w:rsidR="00E00685" w:rsidRPr="00FA6F17" w:rsidRDefault="00E00685" w:rsidP="00E00685">
      <w:pPr>
        <w:tabs>
          <w:tab w:val="left" w:pos="360"/>
          <w:tab w:val="left" w:pos="720"/>
          <w:tab w:val="left" w:pos="1080"/>
          <w:tab w:val="left" w:pos="1440"/>
          <w:tab w:val="left" w:pos="1800"/>
          <w:tab w:val="left" w:pos="2160"/>
          <w:tab w:val="left" w:pos="2520"/>
          <w:tab w:val="left" w:pos="2880"/>
        </w:tabs>
        <w:spacing w:after="0" w:line="240" w:lineRule="auto"/>
        <w:rPr>
          <w:i/>
        </w:rPr>
      </w:pPr>
      <w:r w:rsidRPr="00FA6F17">
        <w:rPr>
          <w:i/>
        </w:rPr>
        <w:t>US Cochrane Center</w:t>
      </w:r>
      <w:r>
        <w:rPr>
          <w:i/>
        </w:rPr>
        <w:t xml:space="preserve"> (≈$</w:t>
      </w:r>
      <w:r w:rsidR="001E46A9">
        <w:rPr>
          <w:i/>
        </w:rPr>
        <w:t>481,100</w:t>
      </w:r>
      <w:r w:rsidR="00607907">
        <w:rPr>
          <w:i/>
        </w:rPr>
        <w:t>):  Dir</w:t>
      </w:r>
      <w:r w:rsidR="00845EE0">
        <w:rPr>
          <w:i/>
        </w:rPr>
        <w:t xml:space="preserve"> </w:t>
      </w:r>
      <w:r w:rsidR="004831CB">
        <w:rPr>
          <w:i/>
        </w:rPr>
        <w:t>(</w:t>
      </w:r>
      <w:r w:rsidR="00845EE0">
        <w:rPr>
          <w:i/>
        </w:rPr>
        <w:t>50</w:t>
      </w:r>
      <w:r w:rsidRPr="00FA6F17">
        <w:rPr>
          <w:i/>
        </w:rPr>
        <w:t>%</w:t>
      </w:r>
      <w:r w:rsidR="004831CB">
        <w:rPr>
          <w:i/>
        </w:rPr>
        <w:t>)</w:t>
      </w:r>
      <w:r w:rsidRPr="00FA6F17">
        <w:rPr>
          <w:i/>
        </w:rPr>
        <w:t xml:space="preserve">, </w:t>
      </w:r>
      <w:r w:rsidR="00FA3376">
        <w:rPr>
          <w:i/>
        </w:rPr>
        <w:t xml:space="preserve">Assoc Dir </w:t>
      </w:r>
      <w:r w:rsidR="004831CB">
        <w:rPr>
          <w:i/>
        </w:rPr>
        <w:t>(</w:t>
      </w:r>
      <w:r w:rsidR="00607907">
        <w:rPr>
          <w:i/>
        </w:rPr>
        <w:t>3</w:t>
      </w:r>
      <w:r>
        <w:rPr>
          <w:i/>
        </w:rPr>
        <w:t>0%</w:t>
      </w:r>
      <w:r w:rsidR="004831CB">
        <w:rPr>
          <w:i/>
        </w:rPr>
        <w:t>)</w:t>
      </w:r>
      <w:r>
        <w:rPr>
          <w:i/>
        </w:rPr>
        <w:t xml:space="preserve">, Coor </w:t>
      </w:r>
      <w:r w:rsidR="004831CB">
        <w:rPr>
          <w:i/>
        </w:rPr>
        <w:t>(</w:t>
      </w:r>
      <w:r>
        <w:rPr>
          <w:i/>
        </w:rPr>
        <w:t>10</w:t>
      </w:r>
      <w:r w:rsidRPr="00FA6F17">
        <w:rPr>
          <w:i/>
        </w:rPr>
        <w:t>0%</w:t>
      </w:r>
      <w:r w:rsidR="004831CB">
        <w:rPr>
          <w:i/>
        </w:rPr>
        <w:t>)</w:t>
      </w:r>
      <w:r w:rsidRPr="00FA6F17">
        <w:rPr>
          <w:i/>
        </w:rPr>
        <w:t xml:space="preserve">, </w:t>
      </w:r>
      <w:r w:rsidR="00607907">
        <w:rPr>
          <w:i/>
        </w:rPr>
        <w:t>Training Coor</w:t>
      </w:r>
      <w:r w:rsidR="00FA3376">
        <w:rPr>
          <w:i/>
        </w:rPr>
        <w:t xml:space="preserve"> </w:t>
      </w:r>
      <w:r w:rsidR="004831CB">
        <w:rPr>
          <w:i/>
        </w:rPr>
        <w:t>(</w:t>
      </w:r>
      <w:r w:rsidR="00FA3376">
        <w:rPr>
          <w:i/>
        </w:rPr>
        <w:t>100%</w:t>
      </w:r>
      <w:r w:rsidR="004831CB">
        <w:rPr>
          <w:i/>
        </w:rPr>
        <w:t>)</w:t>
      </w:r>
      <w:r w:rsidR="00FA3376">
        <w:rPr>
          <w:i/>
        </w:rPr>
        <w:t xml:space="preserve">, </w:t>
      </w:r>
      <w:r w:rsidRPr="00FA6F17">
        <w:rPr>
          <w:i/>
        </w:rPr>
        <w:t xml:space="preserve">Admin/web </w:t>
      </w:r>
      <w:r w:rsidR="004831CB">
        <w:rPr>
          <w:i/>
        </w:rPr>
        <w:t>(</w:t>
      </w:r>
      <w:r w:rsidRPr="00FA6F17">
        <w:rPr>
          <w:i/>
        </w:rPr>
        <w:t>1</w:t>
      </w:r>
      <w:r w:rsidR="00FA3376">
        <w:rPr>
          <w:i/>
        </w:rPr>
        <w:t>0</w:t>
      </w:r>
      <w:r w:rsidRPr="00FA6F17">
        <w:rPr>
          <w:i/>
        </w:rPr>
        <w:t>0</w:t>
      </w:r>
      <w:r w:rsidR="005311CB">
        <w:rPr>
          <w:i/>
        </w:rPr>
        <w:t>%</w:t>
      </w:r>
      <w:r w:rsidR="004831CB">
        <w:rPr>
          <w:i/>
        </w:rPr>
        <w:t>)</w:t>
      </w:r>
    </w:p>
    <w:p w:rsidR="00AF7AB1" w:rsidRPr="00AF7AB1" w:rsidRDefault="00607907" w:rsidP="00270F6B">
      <w:pPr>
        <w:tabs>
          <w:tab w:val="left" w:pos="360"/>
          <w:tab w:val="left" w:pos="720"/>
          <w:tab w:val="left" w:pos="1080"/>
          <w:tab w:val="left" w:pos="1440"/>
          <w:tab w:val="left" w:pos="1800"/>
          <w:tab w:val="left" w:pos="2160"/>
          <w:tab w:val="left" w:pos="2520"/>
          <w:tab w:val="left" w:pos="2880"/>
        </w:tabs>
        <w:spacing w:after="0" w:line="240" w:lineRule="auto"/>
        <w:ind w:left="360" w:hanging="360"/>
      </w:pPr>
      <w:r>
        <w:tab/>
      </w:r>
      <w:r w:rsidR="00AF7AB1" w:rsidRPr="00AF7AB1">
        <w:t>Increases Director and Associate Director percent</w:t>
      </w:r>
      <w:r w:rsidR="005311CB">
        <w:t>age</w:t>
      </w:r>
      <w:r w:rsidR="00AF7AB1" w:rsidRPr="00AF7AB1">
        <w:t xml:space="preserve"> effort</w:t>
      </w:r>
      <w:r w:rsidR="00AF7AB1">
        <w:t xml:space="preserve"> to accommo</w:t>
      </w:r>
      <w:r w:rsidR="00BE4913">
        <w:t xml:space="preserve">date increased coordination, </w:t>
      </w:r>
      <w:r w:rsidR="00AF7AB1">
        <w:t>governance</w:t>
      </w:r>
      <w:r w:rsidR="00FA3376">
        <w:t>, and training</w:t>
      </w:r>
      <w:r w:rsidR="00AF7AB1">
        <w:t xml:space="preserve"> responsibilities</w:t>
      </w:r>
      <w:r w:rsidR="00AF7AB1" w:rsidRPr="00AF7AB1">
        <w:t>.</w:t>
      </w:r>
      <w:r w:rsidR="00FA3376">
        <w:t xml:space="preserve"> Adds training coordinator and increases admin</w:t>
      </w:r>
      <w:r w:rsidR="00EB5767">
        <w:t>istrative</w:t>
      </w:r>
      <w:r w:rsidR="00FA3376">
        <w:t xml:space="preserve"> support for arrangement of training sessions</w:t>
      </w:r>
    </w:p>
    <w:p w:rsidR="00AF7AB1" w:rsidRDefault="00AF7AB1" w:rsidP="007B06BD">
      <w:pPr>
        <w:tabs>
          <w:tab w:val="left" w:pos="360"/>
          <w:tab w:val="left" w:pos="720"/>
          <w:tab w:val="left" w:pos="1080"/>
          <w:tab w:val="left" w:pos="1440"/>
          <w:tab w:val="left" w:pos="1800"/>
          <w:tab w:val="left" w:pos="2160"/>
          <w:tab w:val="left" w:pos="2520"/>
          <w:tab w:val="left" w:pos="2880"/>
        </w:tabs>
        <w:spacing w:after="0" w:line="240" w:lineRule="auto"/>
        <w:ind w:left="360" w:hanging="360"/>
        <w:rPr>
          <w:i/>
        </w:rPr>
      </w:pPr>
    </w:p>
    <w:p w:rsidR="00607907" w:rsidRPr="00FA6F17" w:rsidRDefault="00607907" w:rsidP="00607907">
      <w:pPr>
        <w:tabs>
          <w:tab w:val="left" w:pos="360"/>
          <w:tab w:val="left" w:pos="720"/>
          <w:tab w:val="left" w:pos="1080"/>
          <w:tab w:val="left" w:pos="1440"/>
          <w:tab w:val="left" w:pos="1800"/>
          <w:tab w:val="left" w:pos="2160"/>
          <w:tab w:val="left" w:pos="2520"/>
          <w:tab w:val="left" w:pos="2880"/>
        </w:tabs>
        <w:spacing w:after="0" w:line="240" w:lineRule="auto"/>
        <w:rPr>
          <w:i/>
        </w:rPr>
      </w:pPr>
      <w:r w:rsidRPr="00FA6F17">
        <w:rPr>
          <w:i/>
        </w:rPr>
        <w:t>USCC-San Francisco</w:t>
      </w:r>
      <w:r>
        <w:rPr>
          <w:i/>
        </w:rPr>
        <w:t xml:space="preserve"> ($154</w:t>
      </w:r>
      <w:r w:rsidR="001E46A9">
        <w:rPr>
          <w:i/>
        </w:rPr>
        <w:t>,000</w:t>
      </w:r>
      <w:r>
        <w:rPr>
          <w:i/>
        </w:rPr>
        <w:t>): Dir 20%, Coor 100%</w:t>
      </w:r>
    </w:p>
    <w:p w:rsidR="003A1643" w:rsidRDefault="003A1643" w:rsidP="003A1643">
      <w:pPr>
        <w:tabs>
          <w:tab w:val="left" w:pos="360"/>
          <w:tab w:val="left" w:pos="720"/>
          <w:tab w:val="left" w:pos="1080"/>
          <w:tab w:val="left" w:pos="1440"/>
          <w:tab w:val="left" w:pos="1800"/>
          <w:tab w:val="left" w:pos="2160"/>
          <w:tab w:val="left" w:pos="2520"/>
          <w:tab w:val="left" w:pos="2880"/>
        </w:tabs>
        <w:spacing w:after="0" w:line="240" w:lineRule="auto"/>
        <w:ind w:left="360"/>
      </w:pPr>
      <w:r>
        <w:t>GRADE support team for WHO reviews and other reviews for low resource settings, support for Cochrane participation in global activities (e</w:t>
      </w:r>
      <w:r w:rsidR="005311CB">
        <w:t>.</w:t>
      </w:r>
      <w:r>
        <w:t>g, WHO liaison), support for participation in global Cochrane activities (e</w:t>
      </w:r>
      <w:r w:rsidR="00540C08">
        <w:t>.</w:t>
      </w:r>
      <w:r>
        <w:t>g</w:t>
      </w:r>
      <w:r w:rsidR="00540C08">
        <w:t>.</w:t>
      </w:r>
      <w:r>
        <w:t xml:space="preserve">, Steering Group). </w:t>
      </w:r>
    </w:p>
    <w:p w:rsidR="00607907" w:rsidRDefault="00607907" w:rsidP="00607907">
      <w:pPr>
        <w:tabs>
          <w:tab w:val="left" w:pos="360"/>
          <w:tab w:val="left" w:pos="720"/>
          <w:tab w:val="left" w:pos="1080"/>
          <w:tab w:val="left" w:pos="1440"/>
          <w:tab w:val="left" w:pos="1800"/>
          <w:tab w:val="left" w:pos="2160"/>
          <w:tab w:val="left" w:pos="2520"/>
          <w:tab w:val="left" w:pos="2880"/>
        </w:tabs>
        <w:spacing w:after="0" w:line="240" w:lineRule="auto"/>
        <w:ind w:left="720"/>
      </w:pPr>
    </w:p>
    <w:p w:rsidR="00607907" w:rsidRDefault="00607907" w:rsidP="00607907">
      <w:pPr>
        <w:tabs>
          <w:tab w:val="left" w:pos="360"/>
          <w:tab w:val="left" w:pos="720"/>
          <w:tab w:val="left" w:pos="1080"/>
          <w:tab w:val="left" w:pos="1440"/>
          <w:tab w:val="left" w:pos="1800"/>
          <w:tab w:val="left" w:pos="2160"/>
          <w:tab w:val="left" w:pos="2520"/>
          <w:tab w:val="left" w:pos="2880"/>
        </w:tabs>
        <w:spacing w:after="0" w:line="240" w:lineRule="auto"/>
        <w:rPr>
          <w:i/>
        </w:rPr>
      </w:pPr>
      <w:r>
        <w:rPr>
          <w:i/>
        </w:rPr>
        <w:t>CRG-</w:t>
      </w:r>
      <w:r w:rsidRPr="00FA6F17">
        <w:rPr>
          <w:i/>
        </w:rPr>
        <w:t>HIV/AIDS</w:t>
      </w:r>
      <w:r w:rsidR="00E643AC">
        <w:rPr>
          <w:i/>
        </w:rPr>
        <w:t xml:space="preserve"> Review Group</w:t>
      </w:r>
      <w:r>
        <w:rPr>
          <w:i/>
        </w:rPr>
        <w:t xml:space="preserve"> ($100</w:t>
      </w:r>
      <w:r w:rsidR="001E46A9">
        <w:rPr>
          <w:i/>
        </w:rPr>
        <w:t>,000</w:t>
      </w:r>
      <w:r>
        <w:rPr>
          <w:i/>
        </w:rPr>
        <w:t xml:space="preserve">) </w:t>
      </w:r>
    </w:p>
    <w:p w:rsidR="00607907" w:rsidRDefault="00C84AEC" w:rsidP="00C84AEC">
      <w:pPr>
        <w:tabs>
          <w:tab w:val="left" w:pos="360"/>
          <w:tab w:val="left" w:pos="720"/>
          <w:tab w:val="left" w:pos="1080"/>
          <w:tab w:val="left" w:pos="1440"/>
          <w:tab w:val="left" w:pos="1800"/>
          <w:tab w:val="left" w:pos="2160"/>
          <w:tab w:val="left" w:pos="2520"/>
          <w:tab w:val="left" w:pos="2880"/>
        </w:tabs>
        <w:spacing w:after="0" w:line="240" w:lineRule="auto"/>
        <w:ind w:left="360"/>
        <w:rPr>
          <w:i/>
        </w:rPr>
      </w:pPr>
      <w:r w:rsidRPr="00E4001A">
        <w:t xml:space="preserve">Provides </w:t>
      </w:r>
      <w:r>
        <w:t xml:space="preserve">full time </w:t>
      </w:r>
      <w:r w:rsidRPr="00E4001A">
        <w:t>support for managing editor</w:t>
      </w:r>
      <w:r>
        <w:t>, modest support for the coordinating editor</w:t>
      </w:r>
      <w:proofErr w:type="gramStart"/>
      <w:r>
        <w:t xml:space="preserve">, </w:t>
      </w:r>
      <w:r w:rsidRPr="00E4001A">
        <w:t xml:space="preserve"> and</w:t>
      </w:r>
      <w:proofErr w:type="gramEnd"/>
      <w:r w:rsidRPr="00E4001A">
        <w:t xml:space="preserve"> general review production in a critical area of health.</w:t>
      </w:r>
    </w:p>
    <w:p w:rsidR="00C84AEC" w:rsidRDefault="00C84AEC" w:rsidP="00607907">
      <w:pPr>
        <w:tabs>
          <w:tab w:val="left" w:pos="360"/>
          <w:tab w:val="left" w:pos="720"/>
          <w:tab w:val="left" w:pos="1080"/>
          <w:tab w:val="left" w:pos="1440"/>
          <w:tab w:val="left" w:pos="1800"/>
          <w:tab w:val="left" w:pos="2160"/>
          <w:tab w:val="left" w:pos="2520"/>
          <w:tab w:val="left" w:pos="2880"/>
        </w:tabs>
        <w:spacing w:after="0" w:line="240" w:lineRule="auto"/>
        <w:ind w:left="360" w:hanging="360"/>
        <w:rPr>
          <w:i/>
        </w:rPr>
      </w:pPr>
    </w:p>
    <w:p w:rsidR="00607907" w:rsidRDefault="00607907" w:rsidP="00607907">
      <w:pPr>
        <w:tabs>
          <w:tab w:val="left" w:pos="360"/>
          <w:tab w:val="left" w:pos="720"/>
          <w:tab w:val="left" w:pos="1080"/>
          <w:tab w:val="left" w:pos="1440"/>
          <w:tab w:val="left" w:pos="1800"/>
          <w:tab w:val="left" w:pos="2160"/>
          <w:tab w:val="left" w:pos="2520"/>
          <w:tab w:val="left" w:pos="2880"/>
        </w:tabs>
        <w:spacing w:after="0" w:line="240" w:lineRule="auto"/>
        <w:ind w:left="360" w:hanging="360"/>
        <w:rPr>
          <w:i/>
        </w:rPr>
      </w:pPr>
      <w:r>
        <w:rPr>
          <w:i/>
        </w:rPr>
        <w:t xml:space="preserve">Meta-analysis support </w:t>
      </w:r>
      <w:r w:rsidR="001E46A9">
        <w:rPr>
          <w:i/>
        </w:rPr>
        <w:t>team (≈$332,900</w:t>
      </w:r>
      <w:r>
        <w:rPr>
          <w:i/>
        </w:rPr>
        <w:t>):  Dir (</w:t>
      </w:r>
      <w:r w:rsidR="00FF3A07">
        <w:rPr>
          <w:i/>
        </w:rPr>
        <w:t>3</w:t>
      </w:r>
      <w:r>
        <w:rPr>
          <w:i/>
        </w:rPr>
        <w:t>0%), Asst Dir (20%), Methodologist (2@100%), Research Assistant (50%), Admin (10%)</w:t>
      </w:r>
    </w:p>
    <w:p w:rsidR="00607907" w:rsidRDefault="00EF4ADC" w:rsidP="00607907">
      <w:pPr>
        <w:tabs>
          <w:tab w:val="left" w:pos="360"/>
          <w:tab w:val="left" w:pos="720"/>
          <w:tab w:val="left" w:pos="1080"/>
          <w:tab w:val="left" w:pos="1440"/>
          <w:tab w:val="left" w:pos="1800"/>
          <w:tab w:val="left" w:pos="2160"/>
          <w:tab w:val="left" w:pos="2520"/>
          <w:tab w:val="left" w:pos="2880"/>
        </w:tabs>
        <w:spacing w:after="0" w:line="240" w:lineRule="auto"/>
        <w:ind w:left="360" w:hanging="360"/>
      </w:pPr>
      <w:r w:rsidRPr="00EF4ADC">
        <w:tab/>
      </w:r>
      <w:r w:rsidR="002A717B">
        <w:t xml:space="preserve">Existing Cochrane review groups have said that what they need most is statistical support for their reviews. The proposed support team would work across review groups and satellites to contribute a portion of the review where volunteer review authors are not typically trained.  A methodology support team is currently being utilized by the Cochrane Eyes and Vision Group and has been an important contributor to increased review production. </w:t>
      </w:r>
    </w:p>
    <w:p w:rsidR="002A717B" w:rsidRDefault="002A717B" w:rsidP="00607907">
      <w:pPr>
        <w:tabs>
          <w:tab w:val="left" w:pos="360"/>
          <w:tab w:val="left" w:pos="720"/>
          <w:tab w:val="left" w:pos="1080"/>
          <w:tab w:val="left" w:pos="1440"/>
          <w:tab w:val="left" w:pos="1800"/>
          <w:tab w:val="left" w:pos="2160"/>
          <w:tab w:val="left" w:pos="2520"/>
          <w:tab w:val="left" w:pos="2880"/>
        </w:tabs>
        <w:spacing w:after="0" w:line="240" w:lineRule="auto"/>
        <w:ind w:left="360" w:hanging="360"/>
        <w:rPr>
          <w:i/>
        </w:rPr>
      </w:pPr>
    </w:p>
    <w:p w:rsidR="002A717B" w:rsidRDefault="007B06BD" w:rsidP="002A717B">
      <w:pPr>
        <w:tabs>
          <w:tab w:val="left" w:pos="360"/>
          <w:tab w:val="left" w:pos="720"/>
          <w:tab w:val="left" w:pos="1080"/>
          <w:tab w:val="left" w:pos="1440"/>
          <w:tab w:val="left" w:pos="1800"/>
          <w:tab w:val="left" w:pos="2160"/>
          <w:tab w:val="left" w:pos="2520"/>
          <w:tab w:val="left" w:pos="2880"/>
        </w:tabs>
        <w:spacing w:after="0" w:line="240" w:lineRule="auto"/>
        <w:ind w:left="360" w:hanging="360"/>
      </w:pPr>
      <w:r>
        <w:rPr>
          <w:i/>
        </w:rPr>
        <w:t xml:space="preserve">Network </w:t>
      </w:r>
      <w:r w:rsidR="00EB5767">
        <w:rPr>
          <w:i/>
        </w:rPr>
        <w:t>Meta-analysis</w:t>
      </w:r>
      <w:r>
        <w:rPr>
          <w:i/>
        </w:rPr>
        <w:t xml:space="preserve"> Support team (≈$23</w:t>
      </w:r>
      <w:r w:rsidR="001E46A9">
        <w:rPr>
          <w:i/>
        </w:rPr>
        <w:t>4,200</w:t>
      </w:r>
      <w:r>
        <w:rPr>
          <w:i/>
        </w:rPr>
        <w:t>):  Director (</w:t>
      </w:r>
      <w:r w:rsidR="00FF3A07">
        <w:rPr>
          <w:i/>
        </w:rPr>
        <w:t>30%), Asst Director (25</w:t>
      </w:r>
      <w:r>
        <w:rPr>
          <w:i/>
        </w:rPr>
        <w:t xml:space="preserve">%), Methodologist (1@100%), </w:t>
      </w:r>
      <w:proofErr w:type="gramStart"/>
      <w:r>
        <w:rPr>
          <w:i/>
        </w:rPr>
        <w:t>Research</w:t>
      </w:r>
      <w:proofErr w:type="gramEnd"/>
      <w:r>
        <w:rPr>
          <w:i/>
        </w:rPr>
        <w:t xml:space="preserve"> Assistant (50%)</w:t>
      </w:r>
      <w:r w:rsidR="002A717B" w:rsidRPr="002A717B">
        <w:t xml:space="preserve"> </w:t>
      </w:r>
    </w:p>
    <w:p w:rsidR="002A717B" w:rsidRPr="00EF4ADC" w:rsidRDefault="002A717B" w:rsidP="002A717B">
      <w:pPr>
        <w:tabs>
          <w:tab w:val="left" w:pos="360"/>
          <w:tab w:val="left" w:pos="720"/>
          <w:tab w:val="left" w:pos="1080"/>
          <w:tab w:val="left" w:pos="1440"/>
          <w:tab w:val="left" w:pos="1800"/>
          <w:tab w:val="left" w:pos="2160"/>
          <w:tab w:val="left" w:pos="2520"/>
          <w:tab w:val="left" w:pos="2880"/>
        </w:tabs>
        <w:spacing w:after="0" w:line="240" w:lineRule="auto"/>
        <w:ind w:left="360" w:hanging="360"/>
      </w:pPr>
      <w:r>
        <w:tab/>
      </w:r>
      <w:proofErr w:type="gramStart"/>
      <w:r w:rsidRPr="00EF4ADC">
        <w:t xml:space="preserve">Provides a support team for </w:t>
      </w:r>
      <w:r>
        <w:t>satellites and review groups wanting to use a new</w:t>
      </w:r>
      <w:r w:rsidRPr="00EF4ADC">
        <w:t xml:space="preserve"> </w:t>
      </w:r>
      <w:r>
        <w:t xml:space="preserve">and </w:t>
      </w:r>
      <w:r w:rsidRPr="00EF4ADC">
        <w:t>increasingly important statistical method</w:t>
      </w:r>
      <w:r>
        <w:t>.</w:t>
      </w:r>
      <w:proofErr w:type="gramEnd"/>
      <w:r>
        <w:t xml:space="preserve">  Network Meta-analysis</w:t>
      </w:r>
      <w:r w:rsidRPr="00EF4ADC">
        <w:t xml:space="preserve"> </w:t>
      </w:r>
      <w:r>
        <w:t>(</w:t>
      </w:r>
      <w:proofErr w:type="spellStart"/>
      <w:r>
        <w:t>nMA</w:t>
      </w:r>
      <w:proofErr w:type="spellEnd"/>
      <w:r>
        <w:t xml:space="preserve">) </w:t>
      </w:r>
      <w:r w:rsidRPr="00EF4ADC">
        <w:t>allows revie</w:t>
      </w:r>
      <w:r w:rsidR="00540C08">
        <w:t>wers to examine what works best</w:t>
      </w:r>
      <w:r w:rsidRPr="00EF4ADC">
        <w:t xml:space="preserve"> of all available treatments/interventions.</w:t>
      </w:r>
      <w:r>
        <w:t xml:space="preserve">  Three </w:t>
      </w:r>
      <w:proofErr w:type="spellStart"/>
      <w:r>
        <w:t>convenors</w:t>
      </w:r>
      <w:proofErr w:type="spellEnd"/>
      <w:r>
        <w:t xml:space="preserve"> of the Cochrane methods group related to </w:t>
      </w:r>
      <w:proofErr w:type="spellStart"/>
      <w:r>
        <w:t>nMA</w:t>
      </w:r>
      <w:proofErr w:type="spellEnd"/>
      <w:r>
        <w:t xml:space="preserve"> a</w:t>
      </w:r>
      <w:r w:rsidR="00540C08">
        <w:t xml:space="preserve">re based in the US and would </w:t>
      </w:r>
      <w:r>
        <w:t>head up this support team.</w:t>
      </w:r>
    </w:p>
    <w:p w:rsidR="002A717B" w:rsidRDefault="002A717B" w:rsidP="002A717B">
      <w:pPr>
        <w:tabs>
          <w:tab w:val="left" w:pos="360"/>
          <w:tab w:val="left" w:pos="720"/>
          <w:tab w:val="left" w:pos="1080"/>
          <w:tab w:val="left" w:pos="1440"/>
          <w:tab w:val="left" w:pos="1800"/>
          <w:tab w:val="left" w:pos="2160"/>
          <w:tab w:val="left" w:pos="2520"/>
          <w:tab w:val="left" w:pos="2880"/>
        </w:tabs>
        <w:spacing w:after="0" w:line="240" w:lineRule="auto"/>
        <w:ind w:left="360" w:hanging="360"/>
        <w:rPr>
          <w:i/>
        </w:rPr>
      </w:pPr>
    </w:p>
    <w:p w:rsidR="007B06BD" w:rsidRDefault="00EB5767" w:rsidP="007B06BD">
      <w:pPr>
        <w:tabs>
          <w:tab w:val="left" w:pos="360"/>
          <w:tab w:val="left" w:pos="720"/>
          <w:tab w:val="left" w:pos="1080"/>
          <w:tab w:val="left" w:pos="1440"/>
          <w:tab w:val="left" w:pos="1800"/>
          <w:tab w:val="left" w:pos="2160"/>
          <w:tab w:val="left" w:pos="2520"/>
          <w:tab w:val="left" w:pos="2880"/>
        </w:tabs>
        <w:spacing w:after="0" w:line="240" w:lineRule="auto"/>
        <w:ind w:left="360" w:hanging="360"/>
        <w:rPr>
          <w:i/>
        </w:rPr>
      </w:pPr>
      <w:r>
        <w:rPr>
          <w:i/>
        </w:rPr>
        <w:t>Diagnostic test Meta-analysis</w:t>
      </w:r>
      <w:r w:rsidR="007B06BD">
        <w:rPr>
          <w:i/>
        </w:rPr>
        <w:t xml:space="preserve"> support team (≈$2</w:t>
      </w:r>
      <w:r w:rsidR="001E46A9">
        <w:rPr>
          <w:i/>
        </w:rPr>
        <w:t>29,500</w:t>
      </w:r>
      <w:r w:rsidR="007B06BD">
        <w:rPr>
          <w:i/>
        </w:rPr>
        <w:t xml:space="preserve">):  Director (25%), Asst Director (25%), Methodologist (1@100%), </w:t>
      </w:r>
      <w:proofErr w:type="gramStart"/>
      <w:r w:rsidR="007B06BD">
        <w:rPr>
          <w:i/>
        </w:rPr>
        <w:t>Research</w:t>
      </w:r>
      <w:proofErr w:type="gramEnd"/>
      <w:r w:rsidR="007B06BD">
        <w:rPr>
          <w:i/>
        </w:rPr>
        <w:t xml:space="preserve"> Assistant (50%)</w:t>
      </w:r>
    </w:p>
    <w:p w:rsidR="00AF7AB1" w:rsidRPr="002A717B" w:rsidRDefault="002A717B" w:rsidP="002A717B">
      <w:pPr>
        <w:tabs>
          <w:tab w:val="left" w:pos="360"/>
          <w:tab w:val="left" w:pos="720"/>
          <w:tab w:val="left" w:pos="1080"/>
          <w:tab w:val="left" w:pos="1440"/>
          <w:tab w:val="left" w:pos="1800"/>
          <w:tab w:val="left" w:pos="2160"/>
          <w:tab w:val="left" w:pos="2520"/>
          <w:tab w:val="left" w:pos="2880"/>
        </w:tabs>
        <w:spacing w:after="0" w:line="240" w:lineRule="auto"/>
        <w:ind w:left="360"/>
      </w:pPr>
      <w:r w:rsidRPr="002A717B">
        <w:t>Cochrane has recently added diagnostic test accuracy reviews to its armamentarium, and these reviews utilize entirely different methods, statistical approaches and knowledge from effectiveness reviews.  Only a few small groups have been trained worldwide on how to conduct a Cochrane diagnostic test accuracy review</w:t>
      </w:r>
      <w:r w:rsidR="00540C08">
        <w:t>s</w:t>
      </w:r>
      <w:r w:rsidRPr="002A717B">
        <w:t xml:space="preserve">, and some of them are based in the US. We propose to establish a </w:t>
      </w:r>
      <w:r w:rsidRPr="002A717B">
        <w:lastRenderedPageBreak/>
        <w:t>methodological support team to support review group authors and increase the number of reviews in this area.</w:t>
      </w:r>
    </w:p>
    <w:p w:rsidR="002A717B" w:rsidRDefault="002A717B" w:rsidP="002A717B">
      <w:pPr>
        <w:tabs>
          <w:tab w:val="left" w:pos="360"/>
          <w:tab w:val="left" w:pos="720"/>
          <w:tab w:val="left" w:pos="1080"/>
          <w:tab w:val="left" w:pos="1440"/>
          <w:tab w:val="left" w:pos="1800"/>
          <w:tab w:val="left" w:pos="2160"/>
          <w:tab w:val="left" w:pos="2520"/>
          <w:tab w:val="left" w:pos="2880"/>
        </w:tabs>
        <w:spacing w:after="0" w:line="240" w:lineRule="auto"/>
        <w:ind w:left="360"/>
        <w:rPr>
          <w:i/>
        </w:rPr>
      </w:pPr>
    </w:p>
    <w:p w:rsidR="007B06BD" w:rsidRPr="00C6393E" w:rsidRDefault="007B06BD" w:rsidP="00C6393E">
      <w:pPr>
        <w:keepNext/>
        <w:keepLines/>
        <w:tabs>
          <w:tab w:val="left" w:pos="360"/>
          <w:tab w:val="left" w:pos="720"/>
          <w:tab w:val="left" w:pos="1080"/>
          <w:tab w:val="left" w:pos="1440"/>
          <w:tab w:val="left" w:pos="1800"/>
          <w:tab w:val="left" w:pos="2160"/>
          <w:tab w:val="left" w:pos="2520"/>
          <w:tab w:val="left" w:pos="2880"/>
        </w:tabs>
        <w:spacing w:after="0" w:line="240" w:lineRule="auto"/>
        <w:ind w:left="360" w:hanging="360"/>
      </w:pPr>
      <w:r>
        <w:rPr>
          <w:i/>
        </w:rPr>
        <w:t>Informatics support team</w:t>
      </w:r>
      <w:r w:rsidR="00FC4862">
        <w:rPr>
          <w:i/>
        </w:rPr>
        <w:t xml:space="preserve"> </w:t>
      </w:r>
      <w:r>
        <w:rPr>
          <w:i/>
        </w:rPr>
        <w:t>(≈$</w:t>
      </w:r>
      <w:r w:rsidR="00FF3A07">
        <w:rPr>
          <w:i/>
        </w:rPr>
        <w:t>550</w:t>
      </w:r>
      <w:r w:rsidR="001E46A9">
        <w:rPr>
          <w:i/>
        </w:rPr>
        <w:t>,100</w:t>
      </w:r>
      <w:r w:rsidR="00FF3A07">
        <w:rPr>
          <w:i/>
        </w:rPr>
        <w:t>):  Text mining (125%); Systematic review database development (100%);</w:t>
      </w:r>
      <w:r>
        <w:rPr>
          <w:i/>
        </w:rPr>
        <w:t xml:space="preserve"> </w:t>
      </w:r>
      <w:r w:rsidR="00FF3A07">
        <w:rPr>
          <w:i/>
        </w:rPr>
        <w:t>Informationists for systematic reviews</w:t>
      </w:r>
      <w:r>
        <w:rPr>
          <w:i/>
        </w:rPr>
        <w:t xml:space="preserve"> (</w:t>
      </w:r>
      <w:r w:rsidR="00FF3A07">
        <w:rPr>
          <w:i/>
        </w:rPr>
        <w:t>100</w:t>
      </w:r>
      <w:r>
        <w:rPr>
          <w:i/>
        </w:rPr>
        <w:t>%)</w:t>
      </w:r>
    </w:p>
    <w:p w:rsidR="002A717B" w:rsidRPr="00C6393E" w:rsidRDefault="002A717B" w:rsidP="00C6393E">
      <w:pPr>
        <w:keepNext/>
        <w:keepLines/>
        <w:tabs>
          <w:tab w:val="left" w:pos="360"/>
          <w:tab w:val="left" w:pos="720"/>
          <w:tab w:val="left" w:pos="1080"/>
          <w:tab w:val="left" w:pos="1440"/>
          <w:tab w:val="left" w:pos="1800"/>
          <w:tab w:val="left" w:pos="2160"/>
          <w:tab w:val="left" w:pos="2520"/>
          <w:tab w:val="left" w:pos="2880"/>
        </w:tabs>
        <w:spacing w:after="0" w:line="240" w:lineRule="auto"/>
        <w:ind w:left="360" w:hanging="360"/>
      </w:pPr>
      <w:r w:rsidRPr="00C6393E">
        <w:tab/>
        <w:t xml:space="preserve">The Collaboration is at a pivotal moment in advancing its use of informatics for streamlining the review process.  </w:t>
      </w:r>
      <w:r w:rsidR="00C6393E" w:rsidRPr="00C6393E">
        <w:t xml:space="preserve">Individuals based in the US are </w:t>
      </w:r>
      <w:r w:rsidR="00C6393E">
        <w:t xml:space="preserve">international </w:t>
      </w:r>
      <w:r w:rsidR="00C6393E" w:rsidRPr="00C6393E">
        <w:t xml:space="preserve">leaders </w:t>
      </w:r>
      <w:r w:rsidR="00C6393E">
        <w:t xml:space="preserve">in the field </w:t>
      </w:r>
      <w:r w:rsidR="00C6393E" w:rsidRPr="00C6393E">
        <w:t xml:space="preserve">and are in an excellent position to contribute their expertise to Cochrane methods overall.  Areas of work </w:t>
      </w:r>
      <w:r w:rsidR="00C6393E">
        <w:t xml:space="preserve">and support </w:t>
      </w:r>
      <w:r w:rsidR="00C6393E" w:rsidRPr="00C6393E">
        <w:t>wi</w:t>
      </w:r>
      <w:r w:rsidR="00C6393E">
        <w:t>ll</w:t>
      </w:r>
      <w:r w:rsidR="00C6393E" w:rsidRPr="00C6393E">
        <w:t xml:space="preserve"> include text mining (e</w:t>
      </w:r>
      <w:r w:rsidR="00540C08">
        <w:t>.</w:t>
      </w:r>
      <w:r w:rsidR="00C6393E" w:rsidRPr="00C6393E">
        <w:t>g</w:t>
      </w:r>
      <w:r w:rsidR="00540C08">
        <w:t>.</w:t>
      </w:r>
      <w:r w:rsidR="00C6393E" w:rsidRPr="00C6393E">
        <w:t>, streamlining the study identification and eligibility de</w:t>
      </w:r>
      <w:r w:rsidR="00C6393E">
        <w:t>termination process); development of</w:t>
      </w:r>
      <w:r w:rsidR="00C6393E" w:rsidRPr="00C6393E">
        <w:t xml:space="preserve"> a database for systematic reviewers that will be open access and will prevent unnecessary duplication of effort</w:t>
      </w:r>
      <w:r w:rsidR="00C6393E">
        <w:t xml:space="preserve"> by reviewers worldwide</w:t>
      </w:r>
      <w:r w:rsidR="00C6393E" w:rsidRPr="00C6393E">
        <w:t xml:space="preserve">;  and providing centralized </w:t>
      </w:r>
      <w:proofErr w:type="spellStart"/>
      <w:r w:rsidR="00C6393E" w:rsidRPr="00C6393E">
        <w:t>informationist</w:t>
      </w:r>
      <w:proofErr w:type="spellEnd"/>
      <w:r w:rsidR="00C6393E">
        <w:t xml:space="preserve"> </w:t>
      </w:r>
      <w:r w:rsidR="00C6393E" w:rsidRPr="00C6393E">
        <w:t xml:space="preserve">support </w:t>
      </w:r>
      <w:r w:rsidR="00C6393E">
        <w:t>(e</w:t>
      </w:r>
      <w:r w:rsidR="00540C08">
        <w:t>.</w:t>
      </w:r>
      <w:r w:rsidR="00C6393E">
        <w:t>g</w:t>
      </w:r>
      <w:r w:rsidR="00540C08">
        <w:t>.</w:t>
      </w:r>
      <w:r w:rsidR="00C6393E">
        <w:t xml:space="preserve">, </w:t>
      </w:r>
      <w:r w:rsidR="00C6393E" w:rsidRPr="00C6393E">
        <w:t xml:space="preserve">searching for </w:t>
      </w:r>
      <w:r w:rsidR="00C6393E">
        <w:t xml:space="preserve">relevant studies for </w:t>
      </w:r>
      <w:r w:rsidR="00C6393E" w:rsidRPr="00C6393E">
        <w:t>systematic reviews</w:t>
      </w:r>
      <w:r w:rsidR="00C6393E">
        <w:t>)</w:t>
      </w:r>
      <w:r w:rsidR="00C6393E" w:rsidRPr="00C6393E">
        <w:t>.</w:t>
      </w:r>
    </w:p>
    <w:p w:rsidR="00AF7AB1" w:rsidRDefault="00AF7AB1" w:rsidP="00E00685">
      <w:pPr>
        <w:tabs>
          <w:tab w:val="left" w:pos="360"/>
          <w:tab w:val="left" w:pos="720"/>
          <w:tab w:val="left" w:pos="1080"/>
          <w:tab w:val="left" w:pos="1440"/>
          <w:tab w:val="left" w:pos="1800"/>
          <w:tab w:val="left" w:pos="2160"/>
          <w:tab w:val="left" w:pos="2520"/>
          <w:tab w:val="left" w:pos="2880"/>
        </w:tabs>
        <w:spacing w:after="0" w:line="240" w:lineRule="auto"/>
        <w:rPr>
          <w:i/>
        </w:rPr>
      </w:pPr>
    </w:p>
    <w:p w:rsidR="00FF3A07" w:rsidRDefault="001E46A9" w:rsidP="00FF3A07">
      <w:pPr>
        <w:tabs>
          <w:tab w:val="left" w:pos="360"/>
          <w:tab w:val="left" w:pos="720"/>
          <w:tab w:val="left" w:pos="1080"/>
          <w:tab w:val="left" w:pos="1440"/>
          <w:tab w:val="left" w:pos="1800"/>
          <w:tab w:val="left" w:pos="2160"/>
          <w:tab w:val="left" w:pos="2520"/>
          <w:tab w:val="left" w:pos="2880"/>
        </w:tabs>
        <w:spacing w:after="0" w:line="240" w:lineRule="auto"/>
        <w:rPr>
          <w:i/>
        </w:rPr>
      </w:pPr>
      <w:r>
        <w:rPr>
          <w:i/>
        </w:rPr>
        <w:t>Consumer Coalition (≈$133,600</w:t>
      </w:r>
      <w:r w:rsidR="00D34CF9">
        <w:rPr>
          <w:i/>
        </w:rPr>
        <w:t>):   Dir (20%), Coor</w:t>
      </w:r>
      <w:r w:rsidR="00FF3A07">
        <w:rPr>
          <w:i/>
        </w:rPr>
        <w:t xml:space="preserve"> (100%).</w:t>
      </w:r>
    </w:p>
    <w:p w:rsidR="00C84AEC" w:rsidRPr="008254DB" w:rsidRDefault="00C84AEC" w:rsidP="00C84AEC">
      <w:pPr>
        <w:tabs>
          <w:tab w:val="left" w:pos="360"/>
          <w:tab w:val="left" w:pos="720"/>
          <w:tab w:val="left" w:pos="1080"/>
          <w:tab w:val="left" w:pos="1440"/>
          <w:tab w:val="left" w:pos="1800"/>
          <w:tab w:val="left" w:pos="2160"/>
          <w:tab w:val="left" w:pos="2520"/>
          <w:tab w:val="left" w:pos="2880"/>
        </w:tabs>
        <w:spacing w:after="0" w:line="240" w:lineRule="auto"/>
        <w:ind w:left="360"/>
      </w:pPr>
      <w:r>
        <w:t>A full time coordinator for the consumer coalition</w:t>
      </w:r>
      <w:r w:rsidR="00540C08">
        <w:t>,</w:t>
      </w:r>
      <w:r>
        <w:t xml:space="preserve"> affiliated with </w:t>
      </w:r>
      <w:r w:rsidR="00540C08">
        <w:t xml:space="preserve">US </w:t>
      </w:r>
      <w:r>
        <w:t>Cochrane will allow realization of meaningful consumer contributions to Cochrane reviews</w:t>
      </w:r>
      <w:r w:rsidRPr="008254DB">
        <w:t>.</w:t>
      </w:r>
      <w:r>
        <w:t xml:space="preserve">  </w:t>
      </w:r>
    </w:p>
    <w:p w:rsidR="002A717B" w:rsidRDefault="002A717B" w:rsidP="00FF3A07">
      <w:pPr>
        <w:tabs>
          <w:tab w:val="left" w:pos="360"/>
          <w:tab w:val="left" w:pos="720"/>
          <w:tab w:val="left" w:pos="1080"/>
          <w:tab w:val="left" w:pos="1440"/>
          <w:tab w:val="left" w:pos="1800"/>
          <w:tab w:val="left" w:pos="2160"/>
          <w:tab w:val="left" w:pos="2520"/>
          <w:tab w:val="left" w:pos="2880"/>
        </w:tabs>
        <w:spacing w:after="0" w:line="240" w:lineRule="auto"/>
        <w:rPr>
          <w:i/>
        </w:rPr>
      </w:pPr>
    </w:p>
    <w:p w:rsidR="00E00685" w:rsidRDefault="00D34CF9" w:rsidP="00E00685">
      <w:pPr>
        <w:tabs>
          <w:tab w:val="left" w:pos="360"/>
          <w:tab w:val="left" w:pos="720"/>
          <w:tab w:val="left" w:pos="1080"/>
          <w:tab w:val="left" w:pos="1440"/>
          <w:tab w:val="left" w:pos="1800"/>
          <w:tab w:val="left" w:pos="2160"/>
          <w:tab w:val="left" w:pos="2520"/>
          <w:tab w:val="left" w:pos="2880"/>
        </w:tabs>
        <w:spacing w:after="0" w:line="240" w:lineRule="auto"/>
        <w:rPr>
          <w:i/>
        </w:rPr>
      </w:pPr>
      <w:r>
        <w:rPr>
          <w:i/>
        </w:rPr>
        <w:t xml:space="preserve">Start up funds for 8 review group </w:t>
      </w:r>
      <w:r w:rsidR="00E00685">
        <w:rPr>
          <w:i/>
        </w:rPr>
        <w:t>satellite</w:t>
      </w:r>
      <w:r>
        <w:rPr>
          <w:i/>
        </w:rPr>
        <w:t>s</w:t>
      </w:r>
      <w:r w:rsidR="00E00685">
        <w:rPr>
          <w:i/>
        </w:rPr>
        <w:t>-</w:t>
      </w:r>
      <w:r>
        <w:rPr>
          <w:i/>
        </w:rPr>
        <w:t>($150</w:t>
      </w:r>
      <w:r w:rsidR="001E46A9">
        <w:rPr>
          <w:i/>
        </w:rPr>
        <w:t>,000</w:t>
      </w:r>
      <w:r>
        <w:rPr>
          <w:i/>
        </w:rPr>
        <w:t xml:space="preserve"> per site=$1</w:t>
      </w:r>
      <w:r w:rsidR="001E46A9">
        <w:rPr>
          <w:i/>
        </w:rPr>
        <w:t>,</w:t>
      </w:r>
      <w:r>
        <w:rPr>
          <w:i/>
        </w:rPr>
        <w:t>200</w:t>
      </w:r>
      <w:r w:rsidR="001E46A9">
        <w:rPr>
          <w:i/>
        </w:rPr>
        <w:t>,000</w:t>
      </w:r>
      <w:r>
        <w:rPr>
          <w:i/>
        </w:rPr>
        <w:t>)</w:t>
      </w:r>
    </w:p>
    <w:p w:rsidR="007B06BD" w:rsidRDefault="00540C08" w:rsidP="00D34CF9">
      <w:pPr>
        <w:tabs>
          <w:tab w:val="left" w:pos="360"/>
          <w:tab w:val="left" w:pos="720"/>
          <w:tab w:val="left" w:pos="1080"/>
          <w:tab w:val="left" w:pos="1440"/>
          <w:tab w:val="left" w:pos="1800"/>
          <w:tab w:val="left" w:pos="2160"/>
          <w:tab w:val="left" w:pos="2520"/>
          <w:tab w:val="left" w:pos="2880"/>
        </w:tabs>
        <w:spacing w:after="0" w:line="240" w:lineRule="auto"/>
        <w:ind w:left="360"/>
        <w:rPr>
          <w:i/>
        </w:rPr>
      </w:pPr>
      <w:r>
        <w:t>Provide</w:t>
      </w:r>
      <w:r w:rsidR="00D34CF9" w:rsidRPr="00E4001A">
        <w:t xml:space="preserve"> </w:t>
      </w:r>
      <w:r w:rsidR="00D34CF9">
        <w:t xml:space="preserve">partial </w:t>
      </w:r>
      <w:r w:rsidR="00D34CF9" w:rsidRPr="00E4001A">
        <w:t>support for administrator who can get the satellite up and running and attract new funding.</w:t>
      </w:r>
    </w:p>
    <w:p w:rsidR="00D34CF9" w:rsidRDefault="00D34CF9" w:rsidP="00E00685">
      <w:pPr>
        <w:tabs>
          <w:tab w:val="left" w:pos="360"/>
          <w:tab w:val="left" w:pos="720"/>
          <w:tab w:val="left" w:pos="1080"/>
          <w:tab w:val="left" w:pos="1440"/>
          <w:tab w:val="left" w:pos="1800"/>
          <w:tab w:val="left" w:pos="2160"/>
          <w:tab w:val="left" w:pos="2520"/>
          <w:tab w:val="left" w:pos="2880"/>
        </w:tabs>
        <w:spacing w:after="0" w:line="240" w:lineRule="auto"/>
        <w:rPr>
          <w:i/>
        </w:rPr>
      </w:pPr>
    </w:p>
    <w:p w:rsidR="00E00685" w:rsidRDefault="00E00685" w:rsidP="00E00685">
      <w:pPr>
        <w:tabs>
          <w:tab w:val="left" w:pos="360"/>
          <w:tab w:val="left" w:pos="720"/>
          <w:tab w:val="left" w:pos="1080"/>
          <w:tab w:val="left" w:pos="1440"/>
          <w:tab w:val="left" w:pos="1800"/>
          <w:tab w:val="left" w:pos="2160"/>
          <w:tab w:val="left" w:pos="2520"/>
          <w:tab w:val="left" w:pos="2880"/>
        </w:tabs>
        <w:spacing w:after="0" w:line="240" w:lineRule="auto"/>
        <w:rPr>
          <w:i/>
        </w:rPr>
      </w:pPr>
      <w:r>
        <w:rPr>
          <w:i/>
        </w:rPr>
        <w:t xml:space="preserve">Fellows program for </w:t>
      </w:r>
      <w:r w:rsidR="00D34CF9">
        <w:rPr>
          <w:i/>
        </w:rPr>
        <w:t>low and middle income countries</w:t>
      </w:r>
      <w:r>
        <w:rPr>
          <w:i/>
        </w:rPr>
        <w:t xml:space="preserve"> (</w:t>
      </w:r>
      <w:r w:rsidR="00D34CF9">
        <w:rPr>
          <w:i/>
        </w:rPr>
        <w:t>6</w:t>
      </w:r>
      <w:r>
        <w:rPr>
          <w:i/>
        </w:rPr>
        <w:t>@</w:t>
      </w:r>
      <w:r w:rsidR="00D34CF9">
        <w:rPr>
          <w:i/>
        </w:rPr>
        <w:t>$</w:t>
      </w:r>
      <w:r>
        <w:rPr>
          <w:i/>
        </w:rPr>
        <w:t>6</w:t>
      </w:r>
      <w:r w:rsidR="00FC4862">
        <w:rPr>
          <w:i/>
        </w:rPr>
        <w:t>5</w:t>
      </w:r>
      <w:r w:rsidR="001E46A9">
        <w:rPr>
          <w:i/>
        </w:rPr>
        <w:t>,000</w:t>
      </w:r>
      <w:r>
        <w:rPr>
          <w:i/>
        </w:rPr>
        <w:t xml:space="preserve"> = $</w:t>
      </w:r>
      <w:r w:rsidR="00D34CF9">
        <w:rPr>
          <w:i/>
        </w:rPr>
        <w:t>390</w:t>
      </w:r>
      <w:r w:rsidR="001E46A9">
        <w:rPr>
          <w:i/>
        </w:rPr>
        <w:t>,000</w:t>
      </w:r>
      <w:r>
        <w:rPr>
          <w:i/>
        </w:rPr>
        <w:t>)</w:t>
      </w:r>
    </w:p>
    <w:p w:rsidR="00E00685" w:rsidRDefault="00D34CF9" w:rsidP="00D34CF9">
      <w:pPr>
        <w:tabs>
          <w:tab w:val="left" w:pos="360"/>
          <w:tab w:val="left" w:pos="720"/>
          <w:tab w:val="left" w:pos="1080"/>
          <w:tab w:val="left" w:pos="1440"/>
          <w:tab w:val="left" w:pos="1800"/>
          <w:tab w:val="left" w:pos="2160"/>
          <w:tab w:val="left" w:pos="2520"/>
          <w:tab w:val="left" w:pos="2880"/>
        </w:tabs>
        <w:spacing w:after="0" w:line="240" w:lineRule="auto"/>
        <w:ind w:left="360"/>
      </w:pPr>
      <w:r w:rsidRPr="00E4001A">
        <w:t xml:space="preserve">Fellows would visit </w:t>
      </w:r>
      <w:r w:rsidR="00540C08">
        <w:t>c</w:t>
      </w:r>
      <w:r>
        <w:t xml:space="preserve">enters or review groups </w:t>
      </w:r>
      <w:r w:rsidRPr="00E4001A">
        <w:t xml:space="preserve">for </w:t>
      </w:r>
      <w:r w:rsidR="00540C08">
        <w:t>1</w:t>
      </w:r>
      <w:r w:rsidRPr="00E4001A">
        <w:t xml:space="preserve"> year to develop skills in producing systematic reviews</w:t>
      </w:r>
    </w:p>
    <w:p w:rsidR="00D34CF9" w:rsidRDefault="00D34CF9" w:rsidP="00E00685">
      <w:pPr>
        <w:tabs>
          <w:tab w:val="left" w:pos="360"/>
          <w:tab w:val="left" w:pos="720"/>
          <w:tab w:val="left" w:pos="1080"/>
          <w:tab w:val="left" w:pos="1440"/>
          <w:tab w:val="left" w:pos="1800"/>
          <w:tab w:val="left" w:pos="2160"/>
          <w:tab w:val="left" w:pos="2520"/>
          <w:tab w:val="left" w:pos="2880"/>
        </w:tabs>
        <w:spacing w:after="0" w:line="240" w:lineRule="auto"/>
      </w:pPr>
    </w:p>
    <w:p w:rsidR="00D34CF9" w:rsidRPr="00AD2828" w:rsidRDefault="00D34CF9" w:rsidP="00D34CF9">
      <w:pPr>
        <w:tabs>
          <w:tab w:val="left" w:pos="360"/>
          <w:tab w:val="left" w:pos="720"/>
          <w:tab w:val="left" w:pos="1080"/>
          <w:tab w:val="left" w:pos="1440"/>
          <w:tab w:val="left" w:pos="1800"/>
          <w:tab w:val="left" w:pos="2160"/>
          <w:tab w:val="left" w:pos="2520"/>
          <w:tab w:val="left" w:pos="2880"/>
        </w:tabs>
        <w:spacing w:after="0" w:line="240" w:lineRule="auto"/>
        <w:rPr>
          <w:i/>
        </w:rPr>
      </w:pPr>
      <w:r w:rsidRPr="00AD2828">
        <w:rPr>
          <w:i/>
        </w:rPr>
        <w:t>Education and training workshops (≈$440</w:t>
      </w:r>
      <w:r w:rsidR="001E46A9">
        <w:rPr>
          <w:i/>
        </w:rPr>
        <w:t>,000</w:t>
      </w:r>
      <w:r w:rsidRPr="00AD2828">
        <w:rPr>
          <w:i/>
        </w:rPr>
        <w:t xml:space="preserve">) 4 full </w:t>
      </w:r>
      <w:r w:rsidR="00540C08">
        <w:rPr>
          <w:i/>
        </w:rPr>
        <w:t xml:space="preserve">length </w:t>
      </w:r>
      <w:r w:rsidRPr="00AD2828">
        <w:rPr>
          <w:i/>
        </w:rPr>
        <w:t>workshops @$75</w:t>
      </w:r>
      <w:r w:rsidR="001E46A9">
        <w:rPr>
          <w:i/>
        </w:rPr>
        <w:t>,000</w:t>
      </w:r>
      <w:r w:rsidRPr="00AD2828">
        <w:rPr>
          <w:i/>
        </w:rPr>
        <w:t>; 4 smaller workshops @$35</w:t>
      </w:r>
      <w:r w:rsidR="001E46A9">
        <w:rPr>
          <w:i/>
        </w:rPr>
        <w:t>,000</w:t>
      </w:r>
      <w:r w:rsidRPr="00AD2828">
        <w:rPr>
          <w:i/>
        </w:rPr>
        <w:t>)</w:t>
      </w:r>
    </w:p>
    <w:p w:rsidR="00D34CF9" w:rsidRPr="00E4001A" w:rsidRDefault="00D34CF9" w:rsidP="00D34CF9">
      <w:pPr>
        <w:keepNext/>
        <w:keepLines/>
        <w:tabs>
          <w:tab w:val="left" w:pos="360"/>
          <w:tab w:val="left" w:pos="720"/>
          <w:tab w:val="left" w:pos="1080"/>
          <w:tab w:val="left" w:pos="1440"/>
          <w:tab w:val="left" w:pos="1800"/>
          <w:tab w:val="left" w:pos="2160"/>
          <w:tab w:val="left" w:pos="2520"/>
          <w:tab w:val="left" w:pos="2880"/>
        </w:tabs>
        <w:spacing w:after="0" w:line="240" w:lineRule="auto"/>
        <w:ind w:left="360" w:hanging="360"/>
      </w:pPr>
      <w:r>
        <w:tab/>
      </w:r>
    </w:p>
    <w:p w:rsidR="00D34CF9" w:rsidRDefault="00D34CF9" w:rsidP="00D34CF9">
      <w:pPr>
        <w:tabs>
          <w:tab w:val="left" w:pos="360"/>
          <w:tab w:val="left" w:pos="720"/>
          <w:tab w:val="left" w:pos="1080"/>
          <w:tab w:val="left" w:pos="1440"/>
          <w:tab w:val="left" w:pos="1800"/>
          <w:tab w:val="left" w:pos="2160"/>
          <w:tab w:val="left" w:pos="2520"/>
          <w:tab w:val="left" w:pos="2880"/>
        </w:tabs>
        <w:spacing w:after="0" w:line="240" w:lineRule="auto"/>
        <w:rPr>
          <w:i/>
        </w:rPr>
      </w:pPr>
      <w:r>
        <w:rPr>
          <w:i/>
        </w:rPr>
        <w:t>Other expenses for USCC, hubs</w:t>
      </w:r>
      <w:r w:rsidRPr="002211C0">
        <w:rPr>
          <w:i/>
        </w:rPr>
        <w:t xml:space="preserve"> </w:t>
      </w:r>
      <w:r>
        <w:rPr>
          <w:i/>
        </w:rPr>
        <w:t>(phone</w:t>
      </w:r>
      <w:r w:rsidR="00E643AC">
        <w:rPr>
          <w:i/>
        </w:rPr>
        <w:t>/conference calls</w:t>
      </w:r>
      <w:r>
        <w:rPr>
          <w:i/>
        </w:rPr>
        <w:t>, copying, postage)</w:t>
      </w:r>
      <w:r w:rsidR="00E643AC">
        <w:rPr>
          <w:i/>
        </w:rPr>
        <w:t xml:space="preserve"> ($8,980)</w:t>
      </w:r>
    </w:p>
    <w:p w:rsidR="00D34CF9" w:rsidRDefault="00D34CF9" w:rsidP="00D34CF9">
      <w:pPr>
        <w:tabs>
          <w:tab w:val="left" w:pos="360"/>
          <w:tab w:val="left" w:pos="720"/>
          <w:tab w:val="left" w:pos="1080"/>
          <w:tab w:val="left" w:pos="1440"/>
          <w:tab w:val="left" w:pos="1800"/>
          <w:tab w:val="left" w:pos="2160"/>
          <w:tab w:val="left" w:pos="2520"/>
          <w:tab w:val="left" w:pos="2880"/>
        </w:tabs>
        <w:spacing w:after="0" w:line="240" w:lineRule="auto"/>
        <w:rPr>
          <w:i/>
        </w:rPr>
      </w:pPr>
    </w:p>
    <w:p w:rsidR="00D34CF9" w:rsidRDefault="00D34CF9" w:rsidP="00D34CF9">
      <w:pPr>
        <w:tabs>
          <w:tab w:val="left" w:pos="360"/>
          <w:tab w:val="left" w:pos="720"/>
          <w:tab w:val="left" w:pos="1080"/>
          <w:tab w:val="left" w:pos="1440"/>
          <w:tab w:val="left" w:pos="1800"/>
          <w:tab w:val="left" w:pos="2160"/>
          <w:tab w:val="left" w:pos="2520"/>
          <w:tab w:val="left" w:pos="2880"/>
        </w:tabs>
        <w:spacing w:after="0" w:line="240" w:lineRule="auto"/>
        <w:rPr>
          <w:i/>
        </w:rPr>
      </w:pPr>
      <w:r>
        <w:rPr>
          <w:i/>
        </w:rPr>
        <w:t>Supplies</w:t>
      </w:r>
      <w:r w:rsidR="00E643AC">
        <w:rPr>
          <w:i/>
        </w:rPr>
        <w:t xml:space="preserve"> ($12,500)</w:t>
      </w:r>
    </w:p>
    <w:p w:rsidR="00D34CF9" w:rsidRPr="002211C0" w:rsidRDefault="00D34CF9" w:rsidP="00D34CF9">
      <w:pPr>
        <w:tabs>
          <w:tab w:val="left" w:pos="360"/>
          <w:tab w:val="left" w:pos="720"/>
          <w:tab w:val="left" w:pos="1080"/>
          <w:tab w:val="left" w:pos="1440"/>
          <w:tab w:val="left" w:pos="1800"/>
          <w:tab w:val="left" w:pos="2160"/>
          <w:tab w:val="left" w:pos="2520"/>
          <w:tab w:val="left" w:pos="2880"/>
        </w:tabs>
        <w:spacing w:after="0" w:line="240" w:lineRule="auto"/>
      </w:pPr>
      <w:r>
        <w:tab/>
      </w:r>
      <w:r w:rsidR="00AD2828">
        <w:t>5</w:t>
      </w:r>
      <w:r>
        <w:t xml:space="preserve"> l</w:t>
      </w:r>
      <w:r w:rsidRPr="002211C0">
        <w:t>aptop</w:t>
      </w:r>
      <w:r w:rsidR="00AD2828">
        <w:t>s and software</w:t>
      </w:r>
    </w:p>
    <w:p w:rsidR="00D34CF9" w:rsidRDefault="00D34CF9" w:rsidP="00D34CF9">
      <w:pPr>
        <w:tabs>
          <w:tab w:val="left" w:pos="360"/>
          <w:tab w:val="left" w:pos="720"/>
          <w:tab w:val="left" w:pos="1080"/>
          <w:tab w:val="left" w:pos="1440"/>
          <w:tab w:val="left" w:pos="1800"/>
          <w:tab w:val="left" w:pos="2160"/>
          <w:tab w:val="left" w:pos="2520"/>
          <w:tab w:val="left" w:pos="2880"/>
        </w:tabs>
        <w:spacing w:after="0" w:line="240" w:lineRule="auto"/>
        <w:rPr>
          <w:i/>
        </w:rPr>
      </w:pPr>
    </w:p>
    <w:p w:rsidR="00D34CF9" w:rsidRDefault="00D34CF9" w:rsidP="00D34CF9">
      <w:pPr>
        <w:tabs>
          <w:tab w:val="left" w:pos="360"/>
          <w:tab w:val="left" w:pos="720"/>
          <w:tab w:val="left" w:pos="1080"/>
          <w:tab w:val="left" w:pos="1440"/>
          <w:tab w:val="left" w:pos="1800"/>
          <w:tab w:val="left" w:pos="2160"/>
          <w:tab w:val="left" w:pos="2520"/>
          <w:tab w:val="left" w:pos="2880"/>
        </w:tabs>
        <w:spacing w:after="0" w:line="240" w:lineRule="auto"/>
        <w:rPr>
          <w:i/>
        </w:rPr>
      </w:pPr>
      <w:r>
        <w:rPr>
          <w:i/>
        </w:rPr>
        <w:t>Travel</w:t>
      </w:r>
      <w:r w:rsidR="00E643AC">
        <w:rPr>
          <w:i/>
        </w:rPr>
        <w:t xml:space="preserve"> ($122,000)</w:t>
      </w:r>
    </w:p>
    <w:p w:rsidR="00D34CF9" w:rsidRPr="00AD2828" w:rsidRDefault="00D34CF9" w:rsidP="00D34CF9">
      <w:pPr>
        <w:tabs>
          <w:tab w:val="left" w:pos="360"/>
          <w:tab w:val="left" w:pos="720"/>
          <w:tab w:val="left" w:pos="1080"/>
          <w:tab w:val="left" w:pos="1440"/>
          <w:tab w:val="left" w:pos="1800"/>
          <w:tab w:val="left" w:pos="2160"/>
          <w:tab w:val="left" w:pos="2520"/>
          <w:tab w:val="left" w:pos="2880"/>
        </w:tabs>
        <w:spacing w:after="0" w:line="240" w:lineRule="auto"/>
      </w:pPr>
      <w:r w:rsidRPr="00AD2828">
        <w:tab/>
      </w:r>
      <w:r w:rsidR="00AD2828">
        <w:t>20</w:t>
      </w:r>
      <w:r w:rsidRPr="00AD2828">
        <w:t xml:space="preserve"> persons travel to the Cochrane Colloquium; travel for </w:t>
      </w:r>
      <w:r w:rsidR="00AD2828">
        <w:t>2 trainers</w:t>
      </w:r>
      <w:r w:rsidRPr="00AD2828">
        <w:t xml:space="preserve"> to </w:t>
      </w:r>
      <w:r w:rsidR="00AD2828">
        <w:t>8</w:t>
      </w:r>
      <w:r w:rsidRPr="00AD2828">
        <w:t xml:space="preserve"> workshops</w:t>
      </w:r>
    </w:p>
    <w:p w:rsidR="00D34CF9" w:rsidRPr="00E4001A" w:rsidRDefault="00D34CF9" w:rsidP="00D34CF9">
      <w:pPr>
        <w:tabs>
          <w:tab w:val="left" w:pos="360"/>
          <w:tab w:val="left" w:pos="720"/>
          <w:tab w:val="left" w:pos="1080"/>
          <w:tab w:val="left" w:pos="1440"/>
          <w:tab w:val="left" w:pos="1800"/>
          <w:tab w:val="left" w:pos="2160"/>
          <w:tab w:val="left" w:pos="2520"/>
          <w:tab w:val="left" w:pos="2880"/>
        </w:tabs>
        <w:spacing w:after="0" w:line="240" w:lineRule="auto"/>
      </w:pPr>
    </w:p>
    <w:p w:rsidR="00D34CF9" w:rsidRDefault="00D34CF9" w:rsidP="00D34CF9">
      <w:pPr>
        <w:tabs>
          <w:tab w:val="left" w:pos="360"/>
          <w:tab w:val="left" w:pos="720"/>
          <w:tab w:val="left" w:pos="1080"/>
          <w:tab w:val="left" w:pos="1440"/>
          <w:tab w:val="left" w:pos="1800"/>
          <w:tab w:val="left" w:pos="2160"/>
          <w:tab w:val="left" w:pos="2520"/>
          <w:tab w:val="left" w:pos="2880"/>
        </w:tabs>
        <w:spacing w:after="0" w:line="240" w:lineRule="auto"/>
        <w:rPr>
          <w:i/>
        </w:rPr>
      </w:pPr>
      <w:r>
        <w:rPr>
          <w:i/>
        </w:rPr>
        <w:t xml:space="preserve">“Dean’s tax” </w:t>
      </w:r>
    </w:p>
    <w:p w:rsidR="00D34CF9" w:rsidRPr="002211C0" w:rsidRDefault="00D34CF9" w:rsidP="00D34CF9">
      <w:pPr>
        <w:tabs>
          <w:tab w:val="left" w:pos="360"/>
          <w:tab w:val="left" w:pos="720"/>
          <w:tab w:val="left" w:pos="1080"/>
          <w:tab w:val="left" w:pos="1440"/>
          <w:tab w:val="left" w:pos="1800"/>
          <w:tab w:val="left" w:pos="2160"/>
          <w:tab w:val="left" w:pos="2520"/>
          <w:tab w:val="left" w:pos="2880"/>
        </w:tabs>
        <w:spacing w:after="0" w:line="240" w:lineRule="auto"/>
        <w:ind w:left="360" w:hanging="360"/>
      </w:pPr>
      <w:r>
        <w:tab/>
      </w:r>
      <w:r w:rsidRPr="002211C0">
        <w:t>The Dean at Johns Hopkins takes a 10% “tax” on gifts for hosting the gift, but no other fees are applied.</w:t>
      </w:r>
    </w:p>
    <w:p w:rsidR="00AD2828" w:rsidRPr="000B2D2C" w:rsidRDefault="00AD2828">
      <w:pPr>
        <w:spacing w:after="0" w:line="240" w:lineRule="auto"/>
        <w:rPr>
          <w:b/>
        </w:rPr>
      </w:pPr>
      <w:r>
        <w:br w:type="page"/>
      </w:r>
    </w:p>
    <w:p w:rsidR="00E00685" w:rsidRPr="000B2D2C" w:rsidRDefault="000B2D2C" w:rsidP="000B2D2C">
      <w:pPr>
        <w:tabs>
          <w:tab w:val="left" w:pos="360"/>
          <w:tab w:val="left" w:pos="720"/>
          <w:tab w:val="left" w:pos="1080"/>
          <w:tab w:val="left" w:pos="1440"/>
          <w:tab w:val="left" w:pos="1800"/>
          <w:tab w:val="left" w:pos="2160"/>
          <w:tab w:val="left" w:pos="2520"/>
          <w:tab w:val="left" w:pos="2880"/>
        </w:tabs>
        <w:spacing w:after="0" w:line="240" w:lineRule="auto"/>
        <w:rPr>
          <w:b/>
        </w:rPr>
      </w:pPr>
      <w:r>
        <w:rPr>
          <w:b/>
        </w:rPr>
        <w:lastRenderedPageBreak/>
        <w:t>Table 2.</w:t>
      </w:r>
      <w:r>
        <w:rPr>
          <w:b/>
        </w:rPr>
        <w:tab/>
      </w:r>
      <w:r w:rsidRPr="000B2D2C">
        <w:rPr>
          <w:b/>
        </w:rPr>
        <w:t xml:space="preserve">Summary of </w:t>
      </w:r>
      <w:r w:rsidR="00BF63B7">
        <w:rPr>
          <w:b/>
        </w:rPr>
        <w:t>proposed used</w:t>
      </w:r>
      <w:r w:rsidRPr="000B2D2C">
        <w:rPr>
          <w:b/>
        </w:rPr>
        <w:t xml:space="preserve"> of </w:t>
      </w:r>
      <w:r w:rsidR="00BF63B7">
        <w:rPr>
          <w:b/>
        </w:rPr>
        <w:t>gift</w:t>
      </w:r>
    </w:p>
    <w:tbl>
      <w:tblPr>
        <w:tblStyle w:val="TableGrid"/>
        <w:tblW w:w="0" w:type="auto"/>
        <w:tblLook w:val="04A0"/>
      </w:tblPr>
      <w:tblGrid>
        <w:gridCol w:w="2394"/>
        <w:gridCol w:w="2394"/>
        <w:gridCol w:w="2394"/>
        <w:gridCol w:w="2394"/>
      </w:tblGrid>
      <w:tr w:rsidR="003978DB" w:rsidTr="003978DB">
        <w:tc>
          <w:tcPr>
            <w:tcW w:w="2394" w:type="dxa"/>
          </w:tcPr>
          <w:p w:rsidR="003978DB" w:rsidRPr="00660BC3" w:rsidRDefault="003978DB" w:rsidP="000218A7">
            <w:pPr>
              <w:tabs>
                <w:tab w:val="left" w:pos="360"/>
                <w:tab w:val="left" w:pos="720"/>
                <w:tab w:val="left" w:pos="1080"/>
                <w:tab w:val="left" w:pos="1440"/>
                <w:tab w:val="left" w:pos="1800"/>
                <w:tab w:val="left" w:pos="2160"/>
                <w:tab w:val="left" w:pos="2520"/>
                <w:tab w:val="left" w:pos="2880"/>
              </w:tabs>
              <w:spacing w:after="0" w:line="240" w:lineRule="auto"/>
              <w:rPr>
                <w:b/>
              </w:rPr>
            </w:pPr>
            <w:r w:rsidRPr="00660BC3">
              <w:rPr>
                <w:b/>
              </w:rPr>
              <w:t>Item</w:t>
            </w:r>
          </w:p>
        </w:tc>
        <w:tc>
          <w:tcPr>
            <w:tcW w:w="2394" w:type="dxa"/>
          </w:tcPr>
          <w:p w:rsidR="003978DB" w:rsidRPr="00660BC3" w:rsidRDefault="003978DB" w:rsidP="000218A7">
            <w:pPr>
              <w:tabs>
                <w:tab w:val="left" w:pos="360"/>
                <w:tab w:val="left" w:pos="720"/>
                <w:tab w:val="left" w:pos="1080"/>
                <w:tab w:val="left" w:pos="1440"/>
                <w:tab w:val="left" w:pos="1800"/>
                <w:tab w:val="left" w:pos="2160"/>
                <w:tab w:val="left" w:pos="2520"/>
                <w:tab w:val="left" w:pos="2880"/>
              </w:tabs>
              <w:spacing w:after="0" w:line="240" w:lineRule="auto"/>
              <w:rPr>
                <w:b/>
              </w:rPr>
            </w:pPr>
            <w:r w:rsidRPr="00660BC3">
              <w:rPr>
                <w:b/>
              </w:rPr>
              <w:t>$250K/yr</w:t>
            </w:r>
          </w:p>
        </w:tc>
        <w:tc>
          <w:tcPr>
            <w:tcW w:w="2394" w:type="dxa"/>
          </w:tcPr>
          <w:p w:rsidR="003978DB" w:rsidRPr="00660BC3" w:rsidRDefault="003978DB" w:rsidP="000218A7">
            <w:pPr>
              <w:tabs>
                <w:tab w:val="left" w:pos="360"/>
                <w:tab w:val="left" w:pos="720"/>
                <w:tab w:val="left" w:pos="1080"/>
                <w:tab w:val="left" w:pos="1440"/>
                <w:tab w:val="left" w:pos="1800"/>
                <w:tab w:val="left" w:pos="2160"/>
                <w:tab w:val="left" w:pos="2520"/>
                <w:tab w:val="left" w:pos="2880"/>
              </w:tabs>
              <w:spacing w:after="0" w:line="240" w:lineRule="auto"/>
              <w:rPr>
                <w:b/>
              </w:rPr>
            </w:pPr>
            <w:r w:rsidRPr="00660BC3">
              <w:rPr>
                <w:b/>
              </w:rPr>
              <w:t>$1M/yr</w:t>
            </w:r>
          </w:p>
        </w:tc>
        <w:tc>
          <w:tcPr>
            <w:tcW w:w="2394" w:type="dxa"/>
          </w:tcPr>
          <w:p w:rsidR="003978DB" w:rsidRPr="00660BC3" w:rsidRDefault="003978DB" w:rsidP="000218A7">
            <w:pPr>
              <w:tabs>
                <w:tab w:val="left" w:pos="360"/>
                <w:tab w:val="left" w:pos="720"/>
                <w:tab w:val="left" w:pos="1080"/>
                <w:tab w:val="left" w:pos="1440"/>
                <w:tab w:val="left" w:pos="1800"/>
                <w:tab w:val="left" w:pos="2160"/>
                <w:tab w:val="left" w:pos="2520"/>
                <w:tab w:val="left" w:pos="2880"/>
              </w:tabs>
              <w:spacing w:after="0" w:line="240" w:lineRule="auto"/>
              <w:rPr>
                <w:b/>
              </w:rPr>
            </w:pPr>
            <w:r w:rsidRPr="00660BC3">
              <w:rPr>
                <w:b/>
              </w:rPr>
              <w:t>$5M/yr</w:t>
            </w:r>
          </w:p>
        </w:tc>
      </w:tr>
      <w:tr w:rsidR="003978DB" w:rsidTr="003978DB">
        <w:tc>
          <w:tcPr>
            <w:tcW w:w="2394" w:type="dxa"/>
          </w:tcPr>
          <w:p w:rsidR="003978DB" w:rsidRDefault="003978DB" w:rsidP="000218A7">
            <w:pPr>
              <w:tabs>
                <w:tab w:val="left" w:pos="360"/>
                <w:tab w:val="left" w:pos="720"/>
                <w:tab w:val="left" w:pos="1080"/>
                <w:tab w:val="left" w:pos="1440"/>
                <w:tab w:val="left" w:pos="1800"/>
                <w:tab w:val="left" w:pos="2160"/>
                <w:tab w:val="left" w:pos="2520"/>
                <w:tab w:val="left" w:pos="2880"/>
              </w:tabs>
              <w:spacing w:after="0" w:line="240" w:lineRule="auto"/>
            </w:pPr>
            <w:r>
              <w:t>USCC-Baltimore</w:t>
            </w:r>
          </w:p>
        </w:tc>
        <w:tc>
          <w:tcPr>
            <w:tcW w:w="2394" w:type="dxa"/>
          </w:tcPr>
          <w:p w:rsidR="003978DB" w:rsidRDefault="007439B3" w:rsidP="007439B3">
            <w:pPr>
              <w:tabs>
                <w:tab w:val="left" w:pos="360"/>
                <w:tab w:val="left" w:pos="720"/>
                <w:tab w:val="left" w:pos="1080"/>
                <w:tab w:val="left" w:pos="1440"/>
                <w:tab w:val="left" w:pos="1800"/>
                <w:tab w:val="left" w:pos="2160"/>
                <w:tab w:val="left" w:pos="2520"/>
                <w:tab w:val="left" w:pos="2880"/>
              </w:tabs>
              <w:spacing w:after="0" w:line="240" w:lineRule="auto"/>
            </w:pPr>
            <w:r>
              <w:t>$116.1 (22% Dir, 5% Assoc Dir, 50% Coor, 10% admin)</w:t>
            </w:r>
          </w:p>
        </w:tc>
        <w:tc>
          <w:tcPr>
            <w:tcW w:w="2394" w:type="dxa"/>
          </w:tcPr>
          <w:p w:rsidR="003978DB" w:rsidRDefault="003978DB" w:rsidP="003978DB">
            <w:pPr>
              <w:tabs>
                <w:tab w:val="left" w:pos="360"/>
                <w:tab w:val="left" w:pos="720"/>
                <w:tab w:val="left" w:pos="1080"/>
                <w:tab w:val="left" w:pos="1440"/>
                <w:tab w:val="left" w:pos="1800"/>
                <w:tab w:val="left" w:pos="2160"/>
                <w:tab w:val="left" w:pos="2520"/>
                <w:tab w:val="left" w:pos="2880"/>
              </w:tabs>
              <w:spacing w:after="0" w:line="240" w:lineRule="auto"/>
            </w:pPr>
            <w:r>
              <w:t>$154.6  (25% Dir, 10% Assoc Dir, 100%</w:t>
            </w:r>
            <w:r w:rsidR="007439B3">
              <w:t xml:space="preserve"> </w:t>
            </w:r>
            <w:r>
              <w:t>Coor, 10% admin)</w:t>
            </w:r>
          </w:p>
        </w:tc>
        <w:tc>
          <w:tcPr>
            <w:tcW w:w="2394" w:type="dxa"/>
          </w:tcPr>
          <w:p w:rsidR="003978DB" w:rsidRDefault="00662EE5" w:rsidP="000218A7">
            <w:pPr>
              <w:tabs>
                <w:tab w:val="left" w:pos="360"/>
                <w:tab w:val="left" w:pos="720"/>
                <w:tab w:val="left" w:pos="1080"/>
                <w:tab w:val="left" w:pos="1440"/>
                <w:tab w:val="left" w:pos="1800"/>
                <w:tab w:val="left" w:pos="2160"/>
                <w:tab w:val="left" w:pos="2520"/>
                <w:tab w:val="left" w:pos="2880"/>
              </w:tabs>
              <w:spacing w:after="0" w:line="240" w:lineRule="auto"/>
            </w:pPr>
            <w:r>
              <w:t>481.1</w:t>
            </w:r>
            <w:r w:rsidR="003978DB">
              <w:t xml:space="preserve"> (50% Dir, 30% Assoc Dir, 100% training Coor, 100%</w:t>
            </w:r>
            <w:r w:rsidR="007439B3">
              <w:t xml:space="preserve"> </w:t>
            </w:r>
            <w:r w:rsidR="003978DB">
              <w:t>Coor, 100% admin)</w:t>
            </w:r>
          </w:p>
        </w:tc>
      </w:tr>
      <w:tr w:rsidR="003978DB" w:rsidTr="003978DB">
        <w:tc>
          <w:tcPr>
            <w:tcW w:w="2394" w:type="dxa"/>
          </w:tcPr>
          <w:p w:rsidR="003978DB" w:rsidRDefault="003978DB" w:rsidP="00D72019">
            <w:pPr>
              <w:tabs>
                <w:tab w:val="left" w:pos="360"/>
                <w:tab w:val="left" w:pos="720"/>
                <w:tab w:val="left" w:pos="1080"/>
                <w:tab w:val="left" w:pos="1440"/>
                <w:tab w:val="left" w:pos="1800"/>
                <w:tab w:val="left" w:pos="2160"/>
                <w:tab w:val="left" w:pos="2520"/>
                <w:tab w:val="left" w:pos="2880"/>
              </w:tabs>
              <w:spacing w:after="0" w:line="240" w:lineRule="auto"/>
            </w:pPr>
            <w:r>
              <w:t>USCC-SF GRADE support team</w:t>
            </w:r>
            <w:r w:rsidR="00422174">
              <w:t xml:space="preserve"> </w:t>
            </w:r>
          </w:p>
        </w:tc>
        <w:tc>
          <w:tcPr>
            <w:tcW w:w="2394" w:type="dxa"/>
          </w:tcPr>
          <w:p w:rsidR="003978DB" w:rsidRDefault="00660BC3" w:rsidP="000218A7">
            <w:pPr>
              <w:tabs>
                <w:tab w:val="left" w:pos="360"/>
                <w:tab w:val="left" w:pos="720"/>
                <w:tab w:val="left" w:pos="1080"/>
                <w:tab w:val="left" w:pos="1440"/>
                <w:tab w:val="left" w:pos="1800"/>
                <w:tab w:val="left" w:pos="2160"/>
                <w:tab w:val="left" w:pos="2520"/>
                <w:tab w:val="left" w:pos="2880"/>
              </w:tabs>
              <w:spacing w:after="0" w:line="240" w:lineRule="auto"/>
            </w:pPr>
            <w:r>
              <w:t>$</w:t>
            </w:r>
            <w:r w:rsidR="003978DB">
              <w:t>50,000</w:t>
            </w:r>
          </w:p>
        </w:tc>
        <w:tc>
          <w:tcPr>
            <w:tcW w:w="2394" w:type="dxa"/>
          </w:tcPr>
          <w:p w:rsidR="003978DB" w:rsidRDefault="005311CB" w:rsidP="000218A7">
            <w:pPr>
              <w:tabs>
                <w:tab w:val="left" w:pos="360"/>
                <w:tab w:val="left" w:pos="720"/>
                <w:tab w:val="left" w:pos="1080"/>
                <w:tab w:val="left" w:pos="1440"/>
                <w:tab w:val="left" w:pos="1800"/>
                <w:tab w:val="left" w:pos="2160"/>
                <w:tab w:val="left" w:pos="2520"/>
                <w:tab w:val="left" w:pos="2880"/>
              </w:tabs>
              <w:spacing w:after="0" w:line="240" w:lineRule="auto"/>
            </w:pPr>
            <w:r>
              <w:t>$</w:t>
            </w:r>
            <w:r w:rsidR="003978DB">
              <w:t>100,000</w:t>
            </w:r>
            <w:r w:rsidR="007439B3">
              <w:t xml:space="preserve"> (Coor 100%)</w:t>
            </w:r>
          </w:p>
        </w:tc>
        <w:tc>
          <w:tcPr>
            <w:tcW w:w="2394" w:type="dxa"/>
          </w:tcPr>
          <w:p w:rsidR="003978DB" w:rsidRDefault="00660BC3" w:rsidP="000218A7">
            <w:pPr>
              <w:tabs>
                <w:tab w:val="left" w:pos="360"/>
                <w:tab w:val="left" w:pos="720"/>
                <w:tab w:val="left" w:pos="1080"/>
                <w:tab w:val="left" w:pos="1440"/>
                <w:tab w:val="left" w:pos="1800"/>
                <w:tab w:val="left" w:pos="2160"/>
                <w:tab w:val="left" w:pos="2520"/>
                <w:tab w:val="left" w:pos="2880"/>
              </w:tabs>
              <w:spacing w:after="0" w:line="240" w:lineRule="auto"/>
            </w:pPr>
            <w:r>
              <w:t>$</w:t>
            </w:r>
            <w:r w:rsidR="00313F21">
              <w:t>154,000 (Dir 20%, Coor 100%)</w:t>
            </w:r>
          </w:p>
        </w:tc>
      </w:tr>
      <w:tr w:rsidR="003978DB" w:rsidTr="003978DB">
        <w:tc>
          <w:tcPr>
            <w:tcW w:w="2394" w:type="dxa"/>
          </w:tcPr>
          <w:p w:rsidR="003978DB" w:rsidRDefault="003978DB" w:rsidP="000218A7">
            <w:pPr>
              <w:tabs>
                <w:tab w:val="left" w:pos="360"/>
                <w:tab w:val="left" w:pos="720"/>
                <w:tab w:val="left" w:pos="1080"/>
                <w:tab w:val="left" w:pos="1440"/>
                <w:tab w:val="left" w:pos="1800"/>
                <w:tab w:val="left" w:pos="2160"/>
                <w:tab w:val="left" w:pos="2520"/>
                <w:tab w:val="left" w:pos="2880"/>
              </w:tabs>
              <w:spacing w:after="0" w:line="240" w:lineRule="auto"/>
            </w:pPr>
            <w:r>
              <w:t>HIV/AIDS reviews</w:t>
            </w:r>
          </w:p>
        </w:tc>
        <w:tc>
          <w:tcPr>
            <w:tcW w:w="2394" w:type="dxa"/>
          </w:tcPr>
          <w:p w:rsidR="003978DB" w:rsidRDefault="00660BC3" w:rsidP="000218A7">
            <w:pPr>
              <w:tabs>
                <w:tab w:val="left" w:pos="360"/>
                <w:tab w:val="left" w:pos="720"/>
                <w:tab w:val="left" w:pos="1080"/>
                <w:tab w:val="left" w:pos="1440"/>
                <w:tab w:val="left" w:pos="1800"/>
                <w:tab w:val="left" w:pos="2160"/>
                <w:tab w:val="left" w:pos="2520"/>
                <w:tab w:val="left" w:pos="2880"/>
              </w:tabs>
              <w:spacing w:after="0" w:line="240" w:lineRule="auto"/>
            </w:pPr>
            <w:r>
              <w:t>$</w:t>
            </w:r>
            <w:r w:rsidR="003978DB">
              <w:t>50,000</w:t>
            </w:r>
          </w:p>
        </w:tc>
        <w:tc>
          <w:tcPr>
            <w:tcW w:w="2394" w:type="dxa"/>
          </w:tcPr>
          <w:p w:rsidR="003978DB" w:rsidRDefault="00660BC3" w:rsidP="000218A7">
            <w:pPr>
              <w:tabs>
                <w:tab w:val="left" w:pos="360"/>
                <w:tab w:val="left" w:pos="720"/>
                <w:tab w:val="left" w:pos="1080"/>
                <w:tab w:val="left" w:pos="1440"/>
                <w:tab w:val="left" w:pos="1800"/>
                <w:tab w:val="left" w:pos="2160"/>
                <w:tab w:val="left" w:pos="2520"/>
                <w:tab w:val="left" w:pos="2880"/>
              </w:tabs>
              <w:spacing w:after="0" w:line="240" w:lineRule="auto"/>
            </w:pPr>
            <w:r>
              <w:t>$</w:t>
            </w:r>
            <w:r w:rsidR="003978DB">
              <w:t>75,000</w:t>
            </w:r>
          </w:p>
        </w:tc>
        <w:tc>
          <w:tcPr>
            <w:tcW w:w="2394" w:type="dxa"/>
          </w:tcPr>
          <w:p w:rsidR="003978DB" w:rsidRDefault="00660BC3" w:rsidP="000218A7">
            <w:pPr>
              <w:tabs>
                <w:tab w:val="left" w:pos="360"/>
                <w:tab w:val="left" w:pos="720"/>
                <w:tab w:val="left" w:pos="1080"/>
                <w:tab w:val="left" w:pos="1440"/>
                <w:tab w:val="left" w:pos="1800"/>
                <w:tab w:val="left" w:pos="2160"/>
                <w:tab w:val="left" w:pos="2520"/>
                <w:tab w:val="left" w:pos="2880"/>
              </w:tabs>
              <w:spacing w:after="0" w:line="240" w:lineRule="auto"/>
            </w:pPr>
            <w:r>
              <w:t>$</w:t>
            </w:r>
            <w:r w:rsidR="00313F21">
              <w:t>100,000</w:t>
            </w:r>
          </w:p>
        </w:tc>
      </w:tr>
      <w:tr w:rsidR="00313F21" w:rsidTr="003978DB">
        <w:tc>
          <w:tcPr>
            <w:tcW w:w="2394" w:type="dxa"/>
          </w:tcPr>
          <w:p w:rsidR="00313F21" w:rsidRDefault="00313F21" w:rsidP="003F7233">
            <w:pPr>
              <w:tabs>
                <w:tab w:val="left" w:pos="360"/>
                <w:tab w:val="left" w:pos="720"/>
                <w:tab w:val="left" w:pos="1080"/>
                <w:tab w:val="left" w:pos="1440"/>
                <w:tab w:val="left" w:pos="1800"/>
                <w:tab w:val="left" w:pos="2160"/>
                <w:tab w:val="left" w:pos="2520"/>
                <w:tab w:val="left" w:pos="2880"/>
              </w:tabs>
              <w:spacing w:after="0" w:line="240" w:lineRule="auto"/>
            </w:pPr>
            <w:r>
              <w:t>Meta-analysis support hub</w:t>
            </w:r>
          </w:p>
        </w:tc>
        <w:tc>
          <w:tcPr>
            <w:tcW w:w="2394" w:type="dxa"/>
          </w:tcPr>
          <w:p w:rsidR="00313F21" w:rsidRDefault="00313F21" w:rsidP="003F7233">
            <w:pPr>
              <w:tabs>
                <w:tab w:val="left" w:pos="360"/>
                <w:tab w:val="left" w:pos="720"/>
                <w:tab w:val="left" w:pos="1080"/>
                <w:tab w:val="left" w:pos="1440"/>
                <w:tab w:val="left" w:pos="1800"/>
                <w:tab w:val="left" w:pos="2160"/>
                <w:tab w:val="left" w:pos="2520"/>
                <w:tab w:val="left" w:pos="2880"/>
              </w:tabs>
              <w:spacing w:after="0" w:line="240" w:lineRule="auto"/>
            </w:pPr>
            <w:r>
              <w:t>0</w:t>
            </w:r>
          </w:p>
        </w:tc>
        <w:tc>
          <w:tcPr>
            <w:tcW w:w="2394" w:type="dxa"/>
          </w:tcPr>
          <w:p w:rsidR="00313F21" w:rsidRDefault="00660BC3" w:rsidP="003F7233">
            <w:pPr>
              <w:tabs>
                <w:tab w:val="left" w:pos="360"/>
                <w:tab w:val="left" w:pos="720"/>
                <w:tab w:val="left" w:pos="1080"/>
                <w:tab w:val="left" w:pos="1440"/>
                <w:tab w:val="left" w:pos="1800"/>
                <w:tab w:val="left" w:pos="2160"/>
                <w:tab w:val="left" w:pos="2520"/>
                <w:tab w:val="left" w:pos="2880"/>
              </w:tabs>
              <w:spacing w:after="0" w:line="240" w:lineRule="auto"/>
            </w:pPr>
            <w:r>
              <w:t>$</w:t>
            </w:r>
            <w:r w:rsidR="00313F21">
              <w:t>247.8K</w:t>
            </w:r>
          </w:p>
        </w:tc>
        <w:tc>
          <w:tcPr>
            <w:tcW w:w="2394" w:type="dxa"/>
          </w:tcPr>
          <w:p w:rsidR="00313F21" w:rsidRDefault="00660BC3" w:rsidP="00662EE5">
            <w:pPr>
              <w:tabs>
                <w:tab w:val="left" w:pos="360"/>
                <w:tab w:val="left" w:pos="720"/>
                <w:tab w:val="left" w:pos="1080"/>
                <w:tab w:val="left" w:pos="1440"/>
                <w:tab w:val="left" w:pos="1800"/>
                <w:tab w:val="left" w:pos="2160"/>
                <w:tab w:val="left" w:pos="2520"/>
                <w:tab w:val="left" w:pos="2880"/>
              </w:tabs>
              <w:spacing w:after="0" w:line="240" w:lineRule="auto"/>
            </w:pPr>
            <w:r>
              <w:t>$</w:t>
            </w:r>
            <w:r w:rsidR="00662EE5">
              <w:t>332.9</w:t>
            </w:r>
            <w:r w:rsidR="00313F21">
              <w:t>K</w:t>
            </w:r>
          </w:p>
        </w:tc>
      </w:tr>
      <w:tr w:rsidR="00313F21" w:rsidTr="003978DB">
        <w:tc>
          <w:tcPr>
            <w:tcW w:w="2394" w:type="dxa"/>
          </w:tcPr>
          <w:p w:rsidR="00313F21" w:rsidRDefault="00313F21" w:rsidP="000218A7">
            <w:pPr>
              <w:tabs>
                <w:tab w:val="left" w:pos="360"/>
                <w:tab w:val="left" w:pos="720"/>
                <w:tab w:val="left" w:pos="1080"/>
                <w:tab w:val="left" w:pos="1440"/>
                <w:tab w:val="left" w:pos="1800"/>
                <w:tab w:val="left" w:pos="2160"/>
                <w:tab w:val="left" w:pos="2520"/>
                <w:tab w:val="left" w:pos="2880"/>
              </w:tabs>
              <w:spacing w:after="0" w:line="240" w:lineRule="auto"/>
            </w:pPr>
            <w:r>
              <w:t>Network meta-analysis support hub</w:t>
            </w:r>
          </w:p>
        </w:tc>
        <w:tc>
          <w:tcPr>
            <w:tcW w:w="2394" w:type="dxa"/>
          </w:tcPr>
          <w:p w:rsidR="00313F21" w:rsidRDefault="00313F21" w:rsidP="000218A7">
            <w:pPr>
              <w:tabs>
                <w:tab w:val="left" w:pos="360"/>
                <w:tab w:val="left" w:pos="720"/>
                <w:tab w:val="left" w:pos="1080"/>
                <w:tab w:val="left" w:pos="1440"/>
                <w:tab w:val="left" w:pos="1800"/>
                <w:tab w:val="left" w:pos="2160"/>
                <w:tab w:val="left" w:pos="2520"/>
                <w:tab w:val="left" w:pos="2880"/>
              </w:tabs>
              <w:spacing w:after="0" w:line="240" w:lineRule="auto"/>
            </w:pPr>
            <w:r>
              <w:t>0</w:t>
            </w:r>
          </w:p>
        </w:tc>
        <w:tc>
          <w:tcPr>
            <w:tcW w:w="2394" w:type="dxa"/>
          </w:tcPr>
          <w:p w:rsidR="00313F21" w:rsidRDefault="00313F21" w:rsidP="000218A7">
            <w:pPr>
              <w:tabs>
                <w:tab w:val="left" w:pos="360"/>
                <w:tab w:val="left" w:pos="720"/>
                <w:tab w:val="left" w:pos="1080"/>
                <w:tab w:val="left" w:pos="1440"/>
                <w:tab w:val="left" w:pos="1800"/>
                <w:tab w:val="left" w:pos="2160"/>
                <w:tab w:val="left" w:pos="2520"/>
                <w:tab w:val="left" w:pos="2880"/>
              </w:tabs>
              <w:spacing w:after="0" w:line="240" w:lineRule="auto"/>
            </w:pPr>
            <w:r>
              <w:t>0</w:t>
            </w:r>
          </w:p>
        </w:tc>
        <w:tc>
          <w:tcPr>
            <w:tcW w:w="2394" w:type="dxa"/>
          </w:tcPr>
          <w:p w:rsidR="00313F21" w:rsidRDefault="00660BC3" w:rsidP="000218A7">
            <w:pPr>
              <w:tabs>
                <w:tab w:val="left" w:pos="360"/>
                <w:tab w:val="left" w:pos="720"/>
                <w:tab w:val="left" w:pos="1080"/>
                <w:tab w:val="left" w:pos="1440"/>
                <w:tab w:val="left" w:pos="1800"/>
                <w:tab w:val="left" w:pos="2160"/>
                <w:tab w:val="left" w:pos="2520"/>
                <w:tab w:val="left" w:pos="2880"/>
              </w:tabs>
              <w:spacing w:after="0" w:line="240" w:lineRule="auto"/>
            </w:pPr>
            <w:r>
              <w:t>$</w:t>
            </w:r>
            <w:r w:rsidR="00AE6B60">
              <w:t>234.2</w:t>
            </w:r>
            <w:r w:rsidR="00313F21">
              <w:t>K</w:t>
            </w:r>
          </w:p>
        </w:tc>
      </w:tr>
      <w:tr w:rsidR="00313F21" w:rsidTr="003978DB">
        <w:tc>
          <w:tcPr>
            <w:tcW w:w="2394" w:type="dxa"/>
          </w:tcPr>
          <w:p w:rsidR="00313F21" w:rsidRDefault="00313F21" w:rsidP="000218A7">
            <w:pPr>
              <w:tabs>
                <w:tab w:val="left" w:pos="360"/>
                <w:tab w:val="left" w:pos="720"/>
                <w:tab w:val="left" w:pos="1080"/>
                <w:tab w:val="left" w:pos="1440"/>
                <w:tab w:val="left" w:pos="1800"/>
                <w:tab w:val="left" w:pos="2160"/>
                <w:tab w:val="left" w:pos="2520"/>
                <w:tab w:val="left" w:pos="2880"/>
              </w:tabs>
              <w:spacing w:after="0" w:line="240" w:lineRule="auto"/>
            </w:pPr>
            <w:r>
              <w:t>Diagnostic tests reviews support hub</w:t>
            </w:r>
          </w:p>
        </w:tc>
        <w:tc>
          <w:tcPr>
            <w:tcW w:w="2394" w:type="dxa"/>
          </w:tcPr>
          <w:p w:rsidR="00313F21" w:rsidRDefault="00313F21" w:rsidP="000218A7">
            <w:pPr>
              <w:tabs>
                <w:tab w:val="left" w:pos="360"/>
                <w:tab w:val="left" w:pos="720"/>
                <w:tab w:val="left" w:pos="1080"/>
                <w:tab w:val="left" w:pos="1440"/>
                <w:tab w:val="left" w:pos="1800"/>
                <w:tab w:val="left" w:pos="2160"/>
                <w:tab w:val="left" w:pos="2520"/>
                <w:tab w:val="left" w:pos="2880"/>
              </w:tabs>
              <w:spacing w:after="0" w:line="240" w:lineRule="auto"/>
            </w:pPr>
            <w:r>
              <w:t>0</w:t>
            </w:r>
          </w:p>
        </w:tc>
        <w:tc>
          <w:tcPr>
            <w:tcW w:w="2394" w:type="dxa"/>
          </w:tcPr>
          <w:p w:rsidR="00313F21" w:rsidRDefault="00313F21" w:rsidP="000218A7">
            <w:pPr>
              <w:tabs>
                <w:tab w:val="left" w:pos="360"/>
                <w:tab w:val="left" w:pos="720"/>
                <w:tab w:val="left" w:pos="1080"/>
                <w:tab w:val="left" w:pos="1440"/>
                <w:tab w:val="left" w:pos="1800"/>
                <w:tab w:val="left" w:pos="2160"/>
                <w:tab w:val="left" w:pos="2520"/>
                <w:tab w:val="left" w:pos="2880"/>
              </w:tabs>
              <w:spacing w:after="0" w:line="240" w:lineRule="auto"/>
            </w:pPr>
            <w:r>
              <w:t>0</w:t>
            </w:r>
          </w:p>
        </w:tc>
        <w:tc>
          <w:tcPr>
            <w:tcW w:w="2394" w:type="dxa"/>
          </w:tcPr>
          <w:p w:rsidR="00313F21" w:rsidRDefault="00660BC3" w:rsidP="000218A7">
            <w:pPr>
              <w:tabs>
                <w:tab w:val="left" w:pos="360"/>
                <w:tab w:val="left" w:pos="720"/>
                <w:tab w:val="left" w:pos="1080"/>
                <w:tab w:val="left" w:pos="1440"/>
                <w:tab w:val="left" w:pos="1800"/>
                <w:tab w:val="left" w:pos="2160"/>
                <w:tab w:val="left" w:pos="2520"/>
                <w:tab w:val="left" w:pos="2880"/>
              </w:tabs>
              <w:spacing w:after="0" w:line="240" w:lineRule="auto"/>
            </w:pPr>
            <w:r>
              <w:t>$</w:t>
            </w:r>
            <w:r w:rsidR="00AE6B60">
              <w:t>229.5</w:t>
            </w:r>
            <w:r w:rsidR="00313F21">
              <w:t>K</w:t>
            </w:r>
          </w:p>
        </w:tc>
      </w:tr>
      <w:tr w:rsidR="00313F21" w:rsidTr="003978DB">
        <w:tc>
          <w:tcPr>
            <w:tcW w:w="2394" w:type="dxa"/>
          </w:tcPr>
          <w:p w:rsidR="00313F21" w:rsidRDefault="00313F21" w:rsidP="000218A7">
            <w:pPr>
              <w:tabs>
                <w:tab w:val="left" w:pos="360"/>
                <w:tab w:val="left" w:pos="720"/>
                <w:tab w:val="left" w:pos="1080"/>
                <w:tab w:val="left" w:pos="1440"/>
                <w:tab w:val="left" w:pos="1800"/>
                <w:tab w:val="left" w:pos="2160"/>
                <w:tab w:val="left" w:pos="2520"/>
                <w:tab w:val="left" w:pos="2880"/>
              </w:tabs>
              <w:spacing w:after="0" w:line="240" w:lineRule="auto"/>
            </w:pPr>
            <w:r>
              <w:t>Informatics hub</w:t>
            </w:r>
          </w:p>
        </w:tc>
        <w:tc>
          <w:tcPr>
            <w:tcW w:w="2394" w:type="dxa"/>
          </w:tcPr>
          <w:p w:rsidR="00313F21" w:rsidRDefault="00313F21" w:rsidP="000218A7">
            <w:pPr>
              <w:tabs>
                <w:tab w:val="left" w:pos="360"/>
                <w:tab w:val="left" w:pos="720"/>
                <w:tab w:val="left" w:pos="1080"/>
                <w:tab w:val="left" w:pos="1440"/>
                <w:tab w:val="left" w:pos="1800"/>
                <w:tab w:val="left" w:pos="2160"/>
                <w:tab w:val="left" w:pos="2520"/>
                <w:tab w:val="left" w:pos="2880"/>
              </w:tabs>
              <w:spacing w:after="0" w:line="240" w:lineRule="auto"/>
            </w:pPr>
            <w:r>
              <w:t>0</w:t>
            </w:r>
          </w:p>
        </w:tc>
        <w:tc>
          <w:tcPr>
            <w:tcW w:w="2394" w:type="dxa"/>
          </w:tcPr>
          <w:p w:rsidR="00313F21" w:rsidRDefault="00313F21" w:rsidP="000218A7">
            <w:pPr>
              <w:tabs>
                <w:tab w:val="left" w:pos="360"/>
                <w:tab w:val="left" w:pos="720"/>
                <w:tab w:val="left" w:pos="1080"/>
                <w:tab w:val="left" w:pos="1440"/>
                <w:tab w:val="left" w:pos="1800"/>
                <w:tab w:val="left" w:pos="2160"/>
                <w:tab w:val="left" w:pos="2520"/>
                <w:tab w:val="left" w:pos="2880"/>
              </w:tabs>
              <w:spacing w:after="0" w:line="240" w:lineRule="auto"/>
            </w:pPr>
            <w:r>
              <w:t>0</w:t>
            </w:r>
          </w:p>
        </w:tc>
        <w:tc>
          <w:tcPr>
            <w:tcW w:w="2394" w:type="dxa"/>
          </w:tcPr>
          <w:p w:rsidR="00313F21" w:rsidRDefault="00660BC3" w:rsidP="00AE6B60">
            <w:pPr>
              <w:tabs>
                <w:tab w:val="left" w:pos="360"/>
                <w:tab w:val="left" w:pos="720"/>
                <w:tab w:val="left" w:pos="1080"/>
                <w:tab w:val="left" w:pos="1440"/>
                <w:tab w:val="left" w:pos="1800"/>
                <w:tab w:val="left" w:pos="2160"/>
                <w:tab w:val="left" w:pos="2520"/>
                <w:tab w:val="left" w:pos="2880"/>
              </w:tabs>
              <w:spacing w:after="0" w:line="240" w:lineRule="auto"/>
            </w:pPr>
            <w:r>
              <w:t>$</w:t>
            </w:r>
            <w:r w:rsidR="00AE6B60">
              <w:t>550.1</w:t>
            </w:r>
            <w:r w:rsidR="00313F21">
              <w:t>K</w:t>
            </w:r>
            <w:r w:rsidR="00AE6B60">
              <w:t xml:space="preserve"> (125% text mining, 100%, sys rev database devel, 100% informationists)</w:t>
            </w:r>
          </w:p>
        </w:tc>
      </w:tr>
      <w:tr w:rsidR="00313F21" w:rsidTr="003978DB">
        <w:tc>
          <w:tcPr>
            <w:tcW w:w="2394" w:type="dxa"/>
          </w:tcPr>
          <w:p w:rsidR="00313F21" w:rsidRDefault="00313F21" w:rsidP="000218A7">
            <w:pPr>
              <w:tabs>
                <w:tab w:val="left" w:pos="360"/>
                <w:tab w:val="left" w:pos="720"/>
                <w:tab w:val="left" w:pos="1080"/>
                <w:tab w:val="left" w:pos="1440"/>
                <w:tab w:val="left" w:pos="1800"/>
                <w:tab w:val="left" w:pos="2160"/>
                <w:tab w:val="left" w:pos="2520"/>
                <w:tab w:val="left" w:pos="2880"/>
              </w:tabs>
              <w:spacing w:after="0" w:line="240" w:lineRule="auto"/>
            </w:pPr>
            <w:r>
              <w:t>Consumer engagement</w:t>
            </w:r>
          </w:p>
        </w:tc>
        <w:tc>
          <w:tcPr>
            <w:tcW w:w="2394" w:type="dxa"/>
          </w:tcPr>
          <w:p w:rsidR="00313F21" w:rsidRDefault="00313F21" w:rsidP="000218A7">
            <w:pPr>
              <w:tabs>
                <w:tab w:val="left" w:pos="360"/>
                <w:tab w:val="left" w:pos="720"/>
                <w:tab w:val="left" w:pos="1080"/>
                <w:tab w:val="left" w:pos="1440"/>
                <w:tab w:val="left" w:pos="1800"/>
                <w:tab w:val="left" w:pos="2160"/>
                <w:tab w:val="left" w:pos="2520"/>
                <w:tab w:val="left" w:pos="2880"/>
              </w:tabs>
              <w:spacing w:after="0" w:line="240" w:lineRule="auto"/>
            </w:pPr>
            <w:r>
              <w:t>0</w:t>
            </w:r>
          </w:p>
        </w:tc>
        <w:tc>
          <w:tcPr>
            <w:tcW w:w="2394" w:type="dxa"/>
          </w:tcPr>
          <w:p w:rsidR="00313F21" w:rsidRDefault="00660BC3" w:rsidP="000218A7">
            <w:pPr>
              <w:tabs>
                <w:tab w:val="left" w:pos="360"/>
                <w:tab w:val="left" w:pos="720"/>
                <w:tab w:val="left" w:pos="1080"/>
                <w:tab w:val="left" w:pos="1440"/>
                <w:tab w:val="left" w:pos="1800"/>
                <w:tab w:val="left" w:pos="2160"/>
                <w:tab w:val="left" w:pos="2520"/>
                <w:tab w:val="left" w:pos="2880"/>
              </w:tabs>
              <w:spacing w:after="0" w:line="240" w:lineRule="auto"/>
            </w:pPr>
            <w:r>
              <w:t>$</w:t>
            </w:r>
            <w:r w:rsidR="00313F21">
              <w:t>66.8K (10% Dir, 50% Coor)</w:t>
            </w:r>
          </w:p>
        </w:tc>
        <w:tc>
          <w:tcPr>
            <w:tcW w:w="2394" w:type="dxa"/>
          </w:tcPr>
          <w:p w:rsidR="00313F21" w:rsidRDefault="00660BC3" w:rsidP="000218A7">
            <w:pPr>
              <w:tabs>
                <w:tab w:val="left" w:pos="360"/>
                <w:tab w:val="left" w:pos="720"/>
                <w:tab w:val="left" w:pos="1080"/>
                <w:tab w:val="left" w:pos="1440"/>
                <w:tab w:val="left" w:pos="1800"/>
                <w:tab w:val="left" w:pos="2160"/>
                <w:tab w:val="left" w:pos="2520"/>
                <w:tab w:val="left" w:pos="2880"/>
              </w:tabs>
              <w:spacing w:after="0" w:line="240" w:lineRule="auto"/>
            </w:pPr>
            <w:r>
              <w:t>$</w:t>
            </w:r>
            <w:r w:rsidR="00313F21">
              <w:t>133.6K (20% Dir, 100% Coor)</w:t>
            </w:r>
          </w:p>
        </w:tc>
      </w:tr>
      <w:tr w:rsidR="00313F21" w:rsidTr="003978DB">
        <w:tc>
          <w:tcPr>
            <w:tcW w:w="2394" w:type="dxa"/>
          </w:tcPr>
          <w:p w:rsidR="00313F21" w:rsidRDefault="00313F21" w:rsidP="000218A7">
            <w:pPr>
              <w:tabs>
                <w:tab w:val="left" w:pos="360"/>
                <w:tab w:val="left" w:pos="720"/>
                <w:tab w:val="left" w:pos="1080"/>
                <w:tab w:val="left" w:pos="1440"/>
                <w:tab w:val="left" w:pos="1800"/>
                <w:tab w:val="left" w:pos="2160"/>
                <w:tab w:val="left" w:pos="2520"/>
                <w:tab w:val="left" w:pos="2880"/>
              </w:tabs>
              <w:spacing w:after="0" w:line="240" w:lineRule="auto"/>
            </w:pPr>
            <w:r>
              <w:t xml:space="preserve">Education and training </w:t>
            </w:r>
            <w:r w:rsidR="00AD2828">
              <w:t>–</w:t>
            </w:r>
            <w:r w:rsidR="00D72019">
              <w:t>reviews</w:t>
            </w:r>
          </w:p>
        </w:tc>
        <w:tc>
          <w:tcPr>
            <w:tcW w:w="2394" w:type="dxa"/>
          </w:tcPr>
          <w:p w:rsidR="00313F21" w:rsidRDefault="00313F21" w:rsidP="000218A7">
            <w:pPr>
              <w:tabs>
                <w:tab w:val="left" w:pos="360"/>
                <w:tab w:val="left" w:pos="720"/>
                <w:tab w:val="left" w:pos="1080"/>
                <w:tab w:val="left" w:pos="1440"/>
                <w:tab w:val="left" w:pos="1800"/>
                <w:tab w:val="left" w:pos="2160"/>
                <w:tab w:val="left" w:pos="2520"/>
                <w:tab w:val="left" w:pos="2880"/>
              </w:tabs>
              <w:spacing w:after="0" w:line="240" w:lineRule="auto"/>
            </w:pPr>
            <w:r>
              <w:t>0</w:t>
            </w:r>
          </w:p>
        </w:tc>
        <w:tc>
          <w:tcPr>
            <w:tcW w:w="2394" w:type="dxa"/>
          </w:tcPr>
          <w:p w:rsidR="00313F21" w:rsidRDefault="00660BC3" w:rsidP="00D72019">
            <w:pPr>
              <w:tabs>
                <w:tab w:val="left" w:pos="360"/>
                <w:tab w:val="left" w:pos="720"/>
                <w:tab w:val="left" w:pos="1080"/>
                <w:tab w:val="left" w:pos="1440"/>
                <w:tab w:val="left" w:pos="1800"/>
                <w:tab w:val="left" w:pos="2160"/>
                <w:tab w:val="left" w:pos="2520"/>
                <w:tab w:val="left" w:pos="2880"/>
              </w:tabs>
              <w:spacing w:after="0" w:line="240" w:lineRule="auto"/>
            </w:pPr>
            <w:r>
              <w:t>$</w:t>
            </w:r>
            <w:r w:rsidR="00A91E50">
              <w:t>110K</w:t>
            </w:r>
            <w:r w:rsidR="00313F21">
              <w:t xml:space="preserve"> (1@</w:t>
            </w:r>
            <w:r>
              <w:t>$</w:t>
            </w:r>
            <w:r w:rsidR="00313F21">
              <w:t xml:space="preserve">75K, 1 @$35K, </w:t>
            </w:r>
            <w:r w:rsidR="00D72019">
              <w:t xml:space="preserve">incl space, food, IT, faculty, </w:t>
            </w:r>
            <w:r w:rsidR="00313F21">
              <w:t>travel</w:t>
            </w:r>
            <w:r w:rsidR="00D72019">
              <w:t xml:space="preserve"> for Coord</w:t>
            </w:r>
            <w:r w:rsidR="00313F21">
              <w:t>)</w:t>
            </w:r>
          </w:p>
        </w:tc>
        <w:tc>
          <w:tcPr>
            <w:tcW w:w="2394" w:type="dxa"/>
          </w:tcPr>
          <w:p w:rsidR="00313F21" w:rsidRDefault="00D72019" w:rsidP="00D72019">
            <w:pPr>
              <w:tabs>
                <w:tab w:val="left" w:pos="360"/>
                <w:tab w:val="left" w:pos="720"/>
                <w:tab w:val="left" w:pos="1080"/>
                <w:tab w:val="left" w:pos="1440"/>
                <w:tab w:val="left" w:pos="1800"/>
                <w:tab w:val="left" w:pos="2160"/>
                <w:tab w:val="left" w:pos="2520"/>
                <w:tab w:val="left" w:pos="2880"/>
              </w:tabs>
              <w:spacing w:after="0" w:line="240" w:lineRule="auto"/>
            </w:pPr>
            <w:r>
              <w:t>440K (4</w:t>
            </w:r>
            <w:r w:rsidR="00313F21">
              <w:t>@</w:t>
            </w:r>
            <w:r w:rsidR="00660BC3">
              <w:t>$</w:t>
            </w:r>
            <w:r w:rsidR="00313F21">
              <w:t xml:space="preserve">75K, </w:t>
            </w:r>
            <w:r>
              <w:t>4@</w:t>
            </w:r>
            <w:r w:rsidR="00660BC3">
              <w:t>$</w:t>
            </w:r>
            <w:r>
              <w:t>3</w:t>
            </w:r>
            <w:r w:rsidR="00313F21">
              <w:t>5K</w:t>
            </w:r>
            <w:r>
              <w:t>, incl space, food, IT, faculty, travel for Coord</w:t>
            </w:r>
            <w:r w:rsidR="00313F21">
              <w:t>)</w:t>
            </w:r>
          </w:p>
        </w:tc>
      </w:tr>
      <w:tr w:rsidR="00D72019" w:rsidTr="003978DB">
        <w:tc>
          <w:tcPr>
            <w:tcW w:w="2394" w:type="dxa"/>
          </w:tcPr>
          <w:p w:rsidR="00D72019" w:rsidRDefault="00D72019" w:rsidP="000218A7">
            <w:pPr>
              <w:tabs>
                <w:tab w:val="left" w:pos="360"/>
                <w:tab w:val="left" w:pos="720"/>
                <w:tab w:val="left" w:pos="1080"/>
                <w:tab w:val="left" w:pos="1440"/>
                <w:tab w:val="left" w:pos="1800"/>
                <w:tab w:val="left" w:pos="2160"/>
                <w:tab w:val="left" w:pos="2520"/>
                <w:tab w:val="left" w:pos="2880"/>
              </w:tabs>
              <w:spacing w:after="0" w:line="240" w:lineRule="auto"/>
            </w:pPr>
            <w:r>
              <w:t>Education and training – GRADE training</w:t>
            </w:r>
          </w:p>
        </w:tc>
        <w:tc>
          <w:tcPr>
            <w:tcW w:w="2394" w:type="dxa"/>
          </w:tcPr>
          <w:p w:rsidR="00D72019" w:rsidRDefault="00D72019" w:rsidP="000218A7">
            <w:pPr>
              <w:tabs>
                <w:tab w:val="left" w:pos="360"/>
                <w:tab w:val="left" w:pos="720"/>
                <w:tab w:val="left" w:pos="1080"/>
                <w:tab w:val="left" w:pos="1440"/>
                <w:tab w:val="left" w:pos="1800"/>
                <w:tab w:val="left" w:pos="2160"/>
                <w:tab w:val="left" w:pos="2520"/>
                <w:tab w:val="left" w:pos="2880"/>
              </w:tabs>
              <w:spacing w:after="0" w:line="240" w:lineRule="auto"/>
            </w:pPr>
            <w:r>
              <w:t>0</w:t>
            </w:r>
          </w:p>
        </w:tc>
        <w:tc>
          <w:tcPr>
            <w:tcW w:w="2394" w:type="dxa"/>
          </w:tcPr>
          <w:p w:rsidR="00D72019" w:rsidRDefault="00D72019" w:rsidP="000218A7">
            <w:pPr>
              <w:tabs>
                <w:tab w:val="left" w:pos="360"/>
                <w:tab w:val="left" w:pos="720"/>
                <w:tab w:val="left" w:pos="1080"/>
                <w:tab w:val="left" w:pos="1440"/>
                <w:tab w:val="left" w:pos="1800"/>
                <w:tab w:val="left" w:pos="2160"/>
                <w:tab w:val="left" w:pos="2520"/>
                <w:tab w:val="left" w:pos="2880"/>
              </w:tabs>
              <w:spacing w:after="0" w:line="240" w:lineRule="auto"/>
            </w:pPr>
            <w:r>
              <w:t>0</w:t>
            </w:r>
          </w:p>
        </w:tc>
        <w:tc>
          <w:tcPr>
            <w:tcW w:w="2394" w:type="dxa"/>
          </w:tcPr>
          <w:p w:rsidR="00D72019" w:rsidRDefault="00660BC3" w:rsidP="000218A7">
            <w:pPr>
              <w:tabs>
                <w:tab w:val="left" w:pos="360"/>
                <w:tab w:val="left" w:pos="720"/>
                <w:tab w:val="left" w:pos="1080"/>
                <w:tab w:val="left" w:pos="1440"/>
                <w:tab w:val="left" w:pos="1800"/>
                <w:tab w:val="left" w:pos="2160"/>
                <w:tab w:val="left" w:pos="2520"/>
                <w:tab w:val="left" w:pos="2880"/>
              </w:tabs>
              <w:spacing w:after="0" w:line="240" w:lineRule="auto"/>
            </w:pPr>
            <w:r>
              <w:t>$</w:t>
            </w:r>
            <w:r w:rsidR="00D72019">
              <w:t>110,000 (1@</w:t>
            </w:r>
            <w:r>
              <w:t>$</w:t>
            </w:r>
            <w:r w:rsidR="00D72019">
              <w:t>75K, 1 @$35K, incl space, food, IT, faculty, travel for Coord)</w:t>
            </w:r>
          </w:p>
        </w:tc>
      </w:tr>
      <w:tr w:rsidR="00313F21" w:rsidTr="003978DB">
        <w:tc>
          <w:tcPr>
            <w:tcW w:w="2394" w:type="dxa"/>
          </w:tcPr>
          <w:p w:rsidR="00313F21" w:rsidRDefault="00313F21" w:rsidP="000218A7">
            <w:pPr>
              <w:tabs>
                <w:tab w:val="left" w:pos="360"/>
                <w:tab w:val="left" w:pos="720"/>
                <w:tab w:val="left" w:pos="1080"/>
                <w:tab w:val="left" w:pos="1440"/>
                <w:tab w:val="left" w:pos="1800"/>
                <w:tab w:val="left" w:pos="2160"/>
                <w:tab w:val="left" w:pos="2520"/>
                <w:tab w:val="left" w:pos="2880"/>
              </w:tabs>
              <w:spacing w:after="0" w:line="240" w:lineRule="auto"/>
            </w:pPr>
            <w:r>
              <w:t>Satellite development</w:t>
            </w:r>
          </w:p>
        </w:tc>
        <w:tc>
          <w:tcPr>
            <w:tcW w:w="2394" w:type="dxa"/>
          </w:tcPr>
          <w:p w:rsidR="00313F21" w:rsidRDefault="00313F21" w:rsidP="000218A7">
            <w:pPr>
              <w:tabs>
                <w:tab w:val="left" w:pos="360"/>
                <w:tab w:val="left" w:pos="720"/>
                <w:tab w:val="left" w:pos="1080"/>
                <w:tab w:val="left" w:pos="1440"/>
                <w:tab w:val="left" w:pos="1800"/>
                <w:tab w:val="left" w:pos="2160"/>
                <w:tab w:val="left" w:pos="2520"/>
                <w:tab w:val="left" w:pos="2880"/>
              </w:tabs>
              <w:spacing w:after="0" w:line="240" w:lineRule="auto"/>
            </w:pPr>
            <w:r>
              <w:t>0</w:t>
            </w:r>
          </w:p>
        </w:tc>
        <w:tc>
          <w:tcPr>
            <w:tcW w:w="2394" w:type="dxa"/>
          </w:tcPr>
          <w:p w:rsidR="00313F21" w:rsidRDefault="00313F21" w:rsidP="000218A7">
            <w:pPr>
              <w:tabs>
                <w:tab w:val="left" w:pos="360"/>
                <w:tab w:val="left" w:pos="720"/>
                <w:tab w:val="left" w:pos="1080"/>
                <w:tab w:val="left" w:pos="1440"/>
                <w:tab w:val="left" w:pos="1800"/>
                <w:tab w:val="left" w:pos="2160"/>
                <w:tab w:val="left" w:pos="2520"/>
                <w:tab w:val="left" w:pos="2880"/>
              </w:tabs>
              <w:spacing w:after="0" w:line="240" w:lineRule="auto"/>
            </w:pPr>
            <w:r>
              <w:t>2@</w:t>
            </w:r>
            <w:r w:rsidR="00660BC3">
              <w:t>$</w:t>
            </w:r>
            <w:r>
              <w:t>25K</w:t>
            </w:r>
          </w:p>
        </w:tc>
        <w:tc>
          <w:tcPr>
            <w:tcW w:w="2394" w:type="dxa"/>
          </w:tcPr>
          <w:p w:rsidR="00313F21" w:rsidRDefault="00AE6B60" w:rsidP="00AE6B60">
            <w:pPr>
              <w:tabs>
                <w:tab w:val="left" w:pos="360"/>
                <w:tab w:val="left" w:pos="720"/>
                <w:tab w:val="left" w:pos="1080"/>
                <w:tab w:val="left" w:pos="1440"/>
                <w:tab w:val="left" w:pos="1800"/>
                <w:tab w:val="left" w:pos="2160"/>
                <w:tab w:val="left" w:pos="2520"/>
                <w:tab w:val="left" w:pos="2880"/>
              </w:tabs>
              <w:spacing w:after="0" w:line="240" w:lineRule="auto"/>
            </w:pPr>
            <w:r w:rsidRPr="00AE6B60">
              <w:t>8</w:t>
            </w:r>
            <w:r w:rsidR="00313F21" w:rsidRPr="00AE6B60">
              <w:t>@$</w:t>
            </w:r>
            <w:r w:rsidRPr="00AE6B60">
              <w:t>1</w:t>
            </w:r>
            <w:r w:rsidR="00313F21" w:rsidRPr="00AE6B60">
              <w:t>50K</w:t>
            </w:r>
          </w:p>
        </w:tc>
      </w:tr>
      <w:tr w:rsidR="00313F21" w:rsidTr="003978DB">
        <w:tc>
          <w:tcPr>
            <w:tcW w:w="2394" w:type="dxa"/>
          </w:tcPr>
          <w:p w:rsidR="00313F21" w:rsidRDefault="00313F21" w:rsidP="000218A7">
            <w:pPr>
              <w:tabs>
                <w:tab w:val="left" w:pos="360"/>
                <w:tab w:val="left" w:pos="720"/>
                <w:tab w:val="left" w:pos="1080"/>
                <w:tab w:val="left" w:pos="1440"/>
                <w:tab w:val="left" w:pos="1800"/>
                <w:tab w:val="left" w:pos="2160"/>
                <w:tab w:val="left" w:pos="2520"/>
                <w:tab w:val="left" w:pos="2880"/>
              </w:tabs>
              <w:spacing w:after="0" w:line="240" w:lineRule="auto"/>
            </w:pPr>
            <w:r>
              <w:t>Fellows program</w:t>
            </w:r>
          </w:p>
        </w:tc>
        <w:tc>
          <w:tcPr>
            <w:tcW w:w="2394" w:type="dxa"/>
          </w:tcPr>
          <w:p w:rsidR="00313F21" w:rsidRDefault="00313F21" w:rsidP="000218A7">
            <w:pPr>
              <w:tabs>
                <w:tab w:val="left" w:pos="360"/>
                <w:tab w:val="left" w:pos="720"/>
                <w:tab w:val="left" w:pos="1080"/>
                <w:tab w:val="left" w:pos="1440"/>
                <w:tab w:val="left" w:pos="1800"/>
                <w:tab w:val="left" w:pos="2160"/>
                <w:tab w:val="left" w:pos="2520"/>
                <w:tab w:val="left" w:pos="2880"/>
              </w:tabs>
              <w:spacing w:after="0" w:line="240" w:lineRule="auto"/>
            </w:pPr>
            <w:r>
              <w:t>0</w:t>
            </w:r>
          </w:p>
        </w:tc>
        <w:tc>
          <w:tcPr>
            <w:tcW w:w="2394" w:type="dxa"/>
          </w:tcPr>
          <w:p w:rsidR="00313F21" w:rsidRDefault="00313F21" w:rsidP="000218A7">
            <w:pPr>
              <w:tabs>
                <w:tab w:val="left" w:pos="360"/>
                <w:tab w:val="left" w:pos="720"/>
                <w:tab w:val="left" w:pos="1080"/>
                <w:tab w:val="left" w:pos="1440"/>
                <w:tab w:val="left" w:pos="1800"/>
                <w:tab w:val="left" w:pos="2160"/>
                <w:tab w:val="left" w:pos="2520"/>
                <w:tab w:val="left" w:pos="2880"/>
              </w:tabs>
              <w:spacing w:after="0" w:line="240" w:lineRule="auto"/>
            </w:pPr>
            <w:r>
              <w:t>1@$65K</w:t>
            </w:r>
          </w:p>
        </w:tc>
        <w:tc>
          <w:tcPr>
            <w:tcW w:w="2394" w:type="dxa"/>
          </w:tcPr>
          <w:p w:rsidR="00313F21" w:rsidRDefault="00313F21" w:rsidP="000218A7">
            <w:pPr>
              <w:tabs>
                <w:tab w:val="left" w:pos="360"/>
                <w:tab w:val="left" w:pos="720"/>
                <w:tab w:val="left" w:pos="1080"/>
                <w:tab w:val="left" w:pos="1440"/>
                <w:tab w:val="left" w:pos="1800"/>
                <w:tab w:val="left" w:pos="2160"/>
                <w:tab w:val="left" w:pos="2520"/>
                <w:tab w:val="left" w:pos="2880"/>
              </w:tabs>
              <w:spacing w:after="0" w:line="240" w:lineRule="auto"/>
            </w:pPr>
            <w:r>
              <w:t>6@$65K</w:t>
            </w:r>
          </w:p>
        </w:tc>
      </w:tr>
      <w:tr w:rsidR="00313F21" w:rsidTr="003978DB">
        <w:tc>
          <w:tcPr>
            <w:tcW w:w="2394" w:type="dxa"/>
          </w:tcPr>
          <w:p w:rsidR="00313F21" w:rsidRDefault="00E643AC" w:rsidP="003978DB">
            <w:pPr>
              <w:tabs>
                <w:tab w:val="left" w:pos="360"/>
                <w:tab w:val="left" w:pos="720"/>
                <w:tab w:val="left" w:pos="1080"/>
                <w:tab w:val="left" w:pos="1440"/>
                <w:tab w:val="left" w:pos="1800"/>
                <w:tab w:val="left" w:pos="2160"/>
                <w:tab w:val="left" w:pos="2520"/>
                <w:tab w:val="left" w:pos="2880"/>
              </w:tabs>
              <w:spacing w:after="0" w:line="240" w:lineRule="auto"/>
            </w:pPr>
            <w:r>
              <w:t>Other e</w:t>
            </w:r>
            <w:r w:rsidR="00313F21">
              <w:t xml:space="preserve">xpenses </w:t>
            </w:r>
            <w:r>
              <w:t xml:space="preserve">for </w:t>
            </w:r>
            <w:r w:rsidR="00313F21">
              <w:t xml:space="preserve">support teams and USCC (phone, copying postage) </w:t>
            </w:r>
          </w:p>
        </w:tc>
        <w:tc>
          <w:tcPr>
            <w:tcW w:w="2394" w:type="dxa"/>
          </w:tcPr>
          <w:p w:rsidR="00313F21" w:rsidRDefault="00660BC3" w:rsidP="000218A7">
            <w:pPr>
              <w:tabs>
                <w:tab w:val="left" w:pos="360"/>
                <w:tab w:val="left" w:pos="720"/>
                <w:tab w:val="left" w:pos="1080"/>
                <w:tab w:val="left" w:pos="1440"/>
                <w:tab w:val="left" w:pos="1800"/>
                <w:tab w:val="left" w:pos="2160"/>
                <w:tab w:val="left" w:pos="2520"/>
                <w:tab w:val="left" w:pos="2880"/>
              </w:tabs>
              <w:spacing w:after="0" w:line="240" w:lineRule="auto"/>
            </w:pPr>
            <w:r>
              <w:t>$</w:t>
            </w:r>
            <w:r w:rsidR="00313F21">
              <w:t>2,310</w:t>
            </w:r>
          </w:p>
        </w:tc>
        <w:tc>
          <w:tcPr>
            <w:tcW w:w="2394" w:type="dxa"/>
          </w:tcPr>
          <w:p w:rsidR="00313F21" w:rsidRDefault="00660BC3" w:rsidP="000218A7">
            <w:pPr>
              <w:tabs>
                <w:tab w:val="left" w:pos="360"/>
                <w:tab w:val="left" w:pos="720"/>
                <w:tab w:val="left" w:pos="1080"/>
                <w:tab w:val="left" w:pos="1440"/>
                <w:tab w:val="left" w:pos="1800"/>
                <w:tab w:val="left" w:pos="2160"/>
                <w:tab w:val="left" w:pos="2520"/>
                <w:tab w:val="left" w:pos="2880"/>
              </w:tabs>
              <w:spacing w:after="0" w:line="240" w:lineRule="auto"/>
            </w:pPr>
            <w:r>
              <w:t>$</w:t>
            </w:r>
            <w:r w:rsidR="00662EE5">
              <w:t>6,1</w:t>
            </w:r>
            <w:r w:rsidR="00313F21">
              <w:t>60</w:t>
            </w:r>
          </w:p>
        </w:tc>
        <w:tc>
          <w:tcPr>
            <w:tcW w:w="2394" w:type="dxa"/>
          </w:tcPr>
          <w:p w:rsidR="00313F21" w:rsidRDefault="00A15CD4" w:rsidP="000218A7">
            <w:pPr>
              <w:tabs>
                <w:tab w:val="left" w:pos="360"/>
                <w:tab w:val="left" w:pos="720"/>
                <w:tab w:val="left" w:pos="1080"/>
                <w:tab w:val="left" w:pos="1440"/>
                <w:tab w:val="left" w:pos="1800"/>
                <w:tab w:val="left" w:pos="2160"/>
                <w:tab w:val="left" w:pos="2520"/>
                <w:tab w:val="left" w:pos="2880"/>
              </w:tabs>
              <w:spacing w:after="0" w:line="240" w:lineRule="auto"/>
            </w:pPr>
            <w:r>
              <w:t>$</w:t>
            </w:r>
            <w:r w:rsidR="00313F21">
              <w:t>8,980</w:t>
            </w:r>
          </w:p>
        </w:tc>
      </w:tr>
      <w:tr w:rsidR="00313F21" w:rsidTr="003978DB">
        <w:tc>
          <w:tcPr>
            <w:tcW w:w="2394" w:type="dxa"/>
          </w:tcPr>
          <w:p w:rsidR="00313F21" w:rsidRDefault="00313F21" w:rsidP="003978DB">
            <w:pPr>
              <w:tabs>
                <w:tab w:val="left" w:pos="360"/>
                <w:tab w:val="left" w:pos="720"/>
                <w:tab w:val="left" w:pos="1080"/>
                <w:tab w:val="left" w:pos="1440"/>
                <w:tab w:val="left" w:pos="1800"/>
                <w:tab w:val="left" w:pos="2160"/>
                <w:tab w:val="left" w:pos="2520"/>
                <w:tab w:val="left" w:pos="2880"/>
              </w:tabs>
              <w:spacing w:after="0" w:line="240" w:lineRule="auto"/>
            </w:pPr>
            <w:r>
              <w:t>Supplies</w:t>
            </w:r>
          </w:p>
        </w:tc>
        <w:tc>
          <w:tcPr>
            <w:tcW w:w="2394" w:type="dxa"/>
          </w:tcPr>
          <w:p w:rsidR="00313F21" w:rsidRDefault="00660BC3" w:rsidP="000218A7">
            <w:pPr>
              <w:tabs>
                <w:tab w:val="left" w:pos="360"/>
                <w:tab w:val="left" w:pos="720"/>
                <w:tab w:val="left" w:pos="1080"/>
                <w:tab w:val="left" w:pos="1440"/>
                <w:tab w:val="left" w:pos="1800"/>
                <w:tab w:val="left" w:pos="2160"/>
                <w:tab w:val="left" w:pos="2520"/>
                <w:tab w:val="left" w:pos="2880"/>
              </w:tabs>
              <w:spacing w:after="0" w:line="240" w:lineRule="auto"/>
            </w:pPr>
            <w:r>
              <w:t>$</w:t>
            </w:r>
            <w:r w:rsidR="00313F21">
              <w:t>2,500 (1 laptop</w:t>
            </w:r>
            <w:r w:rsidR="003F7233">
              <w:t>, no software</w:t>
            </w:r>
            <w:r w:rsidR="00313F21">
              <w:t>)</w:t>
            </w:r>
          </w:p>
        </w:tc>
        <w:tc>
          <w:tcPr>
            <w:tcW w:w="2394" w:type="dxa"/>
          </w:tcPr>
          <w:p w:rsidR="00313F21" w:rsidRDefault="00660BC3" w:rsidP="00662EE5">
            <w:pPr>
              <w:tabs>
                <w:tab w:val="left" w:pos="360"/>
                <w:tab w:val="left" w:pos="720"/>
                <w:tab w:val="left" w:pos="1080"/>
                <w:tab w:val="left" w:pos="1440"/>
                <w:tab w:val="left" w:pos="1800"/>
                <w:tab w:val="left" w:pos="2160"/>
                <w:tab w:val="left" w:pos="2520"/>
                <w:tab w:val="left" w:pos="2880"/>
              </w:tabs>
              <w:spacing w:after="0" w:line="240" w:lineRule="auto"/>
            </w:pPr>
            <w:r>
              <w:t>$</w:t>
            </w:r>
            <w:r w:rsidR="00662EE5">
              <w:t>2,5</w:t>
            </w:r>
            <w:r w:rsidR="00313F21">
              <w:t>00 (1 laptop)</w:t>
            </w:r>
          </w:p>
        </w:tc>
        <w:tc>
          <w:tcPr>
            <w:tcW w:w="2394" w:type="dxa"/>
          </w:tcPr>
          <w:p w:rsidR="00313F21" w:rsidRDefault="00660BC3" w:rsidP="00AE6B60">
            <w:pPr>
              <w:tabs>
                <w:tab w:val="left" w:pos="360"/>
                <w:tab w:val="left" w:pos="720"/>
                <w:tab w:val="left" w:pos="1080"/>
                <w:tab w:val="left" w:pos="1440"/>
                <w:tab w:val="left" w:pos="1800"/>
                <w:tab w:val="left" w:pos="2160"/>
                <w:tab w:val="left" w:pos="2520"/>
                <w:tab w:val="left" w:pos="2880"/>
              </w:tabs>
              <w:spacing w:after="0" w:line="240" w:lineRule="auto"/>
            </w:pPr>
            <w:r>
              <w:t>$</w:t>
            </w:r>
            <w:r w:rsidR="00AE6B60">
              <w:t>12</w:t>
            </w:r>
            <w:r w:rsidR="00313F21">
              <w:t>,</w:t>
            </w:r>
            <w:r w:rsidR="00AE6B60">
              <w:t>5</w:t>
            </w:r>
            <w:r w:rsidR="00313F21">
              <w:t>00</w:t>
            </w:r>
            <w:r w:rsidR="003F7233">
              <w:t xml:space="preserve"> (5</w:t>
            </w:r>
            <w:r w:rsidR="00313F21">
              <w:t xml:space="preserve"> laptops</w:t>
            </w:r>
            <w:r w:rsidR="00AE6B60">
              <w:t xml:space="preserve"> and software</w:t>
            </w:r>
            <w:r w:rsidR="00313F21">
              <w:t>)</w:t>
            </w:r>
          </w:p>
        </w:tc>
      </w:tr>
      <w:tr w:rsidR="00313F21" w:rsidTr="003978DB">
        <w:tc>
          <w:tcPr>
            <w:tcW w:w="2394" w:type="dxa"/>
          </w:tcPr>
          <w:p w:rsidR="00313F21" w:rsidRDefault="00313F21" w:rsidP="003978DB">
            <w:pPr>
              <w:tabs>
                <w:tab w:val="left" w:pos="360"/>
                <w:tab w:val="left" w:pos="720"/>
                <w:tab w:val="left" w:pos="1080"/>
                <w:tab w:val="left" w:pos="1440"/>
                <w:tab w:val="left" w:pos="1800"/>
                <w:tab w:val="left" w:pos="2160"/>
                <w:tab w:val="left" w:pos="2520"/>
                <w:tab w:val="left" w:pos="2880"/>
              </w:tabs>
              <w:spacing w:after="0" w:line="240" w:lineRule="auto"/>
            </w:pPr>
            <w:r>
              <w:t>Travel</w:t>
            </w:r>
          </w:p>
        </w:tc>
        <w:tc>
          <w:tcPr>
            <w:tcW w:w="2394" w:type="dxa"/>
          </w:tcPr>
          <w:p w:rsidR="00313F21" w:rsidRDefault="00A15CD4" w:rsidP="000218A7">
            <w:pPr>
              <w:tabs>
                <w:tab w:val="left" w:pos="360"/>
                <w:tab w:val="left" w:pos="720"/>
                <w:tab w:val="left" w:pos="1080"/>
                <w:tab w:val="left" w:pos="1440"/>
                <w:tab w:val="left" w:pos="1800"/>
                <w:tab w:val="left" w:pos="2160"/>
                <w:tab w:val="left" w:pos="2520"/>
                <w:tab w:val="left" w:pos="2880"/>
              </w:tabs>
              <w:spacing w:after="0" w:line="240" w:lineRule="auto"/>
            </w:pPr>
            <w:r>
              <w:t>$</w:t>
            </w:r>
            <w:r w:rsidR="00662EE5">
              <w:t>4,5</w:t>
            </w:r>
            <w:r w:rsidR="00313F21">
              <w:t>00 (1 to Colloq)</w:t>
            </w:r>
          </w:p>
        </w:tc>
        <w:tc>
          <w:tcPr>
            <w:tcW w:w="2394" w:type="dxa"/>
          </w:tcPr>
          <w:p w:rsidR="00313F21" w:rsidRDefault="00A15CD4" w:rsidP="00255459">
            <w:pPr>
              <w:tabs>
                <w:tab w:val="left" w:pos="360"/>
                <w:tab w:val="left" w:pos="720"/>
                <w:tab w:val="left" w:pos="1080"/>
                <w:tab w:val="left" w:pos="1440"/>
                <w:tab w:val="left" w:pos="1800"/>
                <w:tab w:val="left" w:pos="2160"/>
                <w:tab w:val="left" w:pos="2520"/>
                <w:tab w:val="left" w:pos="2880"/>
              </w:tabs>
              <w:spacing w:after="0" w:line="240" w:lineRule="auto"/>
            </w:pPr>
            <w:r>
              <w:t>$</w:t>
            </w:r>
            <w:r w:rsidR="00255459">
              <w:t>22</w:t>
            </w:r>
            <w:r w:rsidR="00A91E50">
              <w:t>K</w:t>
            </w:r>
            <w:r w:rsidR="00255459">
              <w:t xml:space="preserve"> (4 to Colloq; 1@2 training sessions)</w:t>
            </w:r>
          </w:p>
        </w:tc>
        <w:tc>
          <w:tcPr>
            <w:tcW w:w="2394" w:type="dxa"/>
          </w:tcPr>
          <w:p w:rsidR="00A15CD4" w:rsidRDefault="00660BC3" w:rsidP="00A91E50">
            <w:pPr>
              <w:tabs>
                <w:tab w:val="left" w:pos="360"/>
                <w:tab w:val="left" w:pos="720"/>
                <w:tab w:val="left" w:pos="1080"/>
                <w:tab w:val="left" w:pos="1440"/>
                <w:tab w:val="left" w:pos="1800"/>
                <w:tab w:val="left" w:pos="2160"/>
                <w:tab w:val="left" w:pos="2520"/>
                <w:tab w:val="left" w:pos="2880"/>
              </w:tabs>
              <w:spacing w:after="0" w:line="240" w:lineRule="auto"/>
            </w:pPr>
            <w:r>
              <w:t>$</w:t>
            </w:r>
            <w:r w:rsidR="00D72019">
              <w:t>1</w:t>
            </w:r>
            <w:r w:rsidR="000602B5">
              <w:t>22</w:t>
            </w:r>
            <w:r w:rsidR="00A91E50">
              <w:t>K</w:t>
            </w:r>
            <w:r w:rsidR="00D72019">
              <w:t xml:space="preserve"> (2</w:t>
            </w:r>
            <w:r w:rsidR="00313F21">
              <w:t>0 to Colloq; workshops</w:t>
            </w:r>
            <w:r w:rsidR="00D72019">
              <w:t>; 2</w:t>
            </w:r>
            <w:r w:rsidR="003F7233">
              <w:t>@8 training sessions</w:t>
            </w:r>
            <w:r w:rsidR="00313F21">
              <w:t>)</w:t>
            </w:r>
          </w:p>
        </w:tc>
      </w:tr>
      <w:tr w:rsidR="00A15CD4" w:rsidTr="003978DB">
        <w:tc>
          <w:tcPr>
            <w:tcW w:w="2394" w:type="dxa"/>
          </w:tcPr>
          <w:p w:rsidR="00A15CD4" w:rsidRDefault="00A15CD4" w:rsidP="003978DB">
            <w:pPr>
              <w:tabs>
                <w:tab w:val="left" w:pos="360"/>
                <w:tab w:val="left" w:pos="720"/>
                <w:tab w:val="left" w:pos="1080"/>
                <w:tab w:val="left" w:pos="1440"/>
                <w:tab w:val="left" w:pos="1800"/>
                <w:tab w:val="left" w:pos="2160"/>
                <w:tab w:val="left" w:pos="2520"/>
                <w:tab w:val="left" w:pos="2880"/>
              </w:tabs>
              <w:spacing w:after="0" w:line="240" w:lineRule="auto"/>
            </w:pPr>
            <w:r>
              <w:t>Dean’s tax</w:t>
            </w:r>
          </w:p>
        </w:tc>
        <w:tc>
          <w:tcPr>
            <w:tcW w:w="2394" w:type="dxa"/>
          </w:tcPr>
          <w:p w:rsidR="00A15CD4" w:rsidRDefault="00A15CD4" w:rsidP="000218A7">
            <w:pPr>
              <w:tabs>
                <w:tab w:val="left" w:pos="360"/>
                <w:tab w:val="left" w:pos="720"/>
                <w:tab w:val="left" w:pos="1080"/>
                <w:tab w:val="left" w:pos="1440"/>
                <w:tab w:val="left" w:pos="1800"/>
                <w:tab w:val="left" w:pos="2160"/>
                <w:tab w:val="left" w:pos="2520"/>
                <w:tab w:val="left" w:pos="2880"/>
              </w:tabs>
              <w:spacing w:after="0" w:line="240" w:lineRule="auto"/>
            </w:pPr>
            <w:r>
              <w:t>$25,000</w:t>
            </w:r>
          </w:p>
        </w:tc>
        <w:tc>
          <w:tcPr>
            <w:tcW w:w="2394" w:type="dxa"/>
          </w:tcPr>
          <w:p w:rsidR="00A15CD4" w:rsidRDefault="00A15CD4" w:rsidP="00255459">
            <w:pPr>
              <w:tabs>
                <w:tab w:val="left" w:pos="360"/>
                <w:tab w:val="left" w:pos="720"/>
                <w:tab w:val="left" w:pos="1080"/>
                <w:tab w:val="left" w:pos="1440"/>
                <w:tab w:val="left" w:pos="1800"/>
                <w:tab w:val="left" w:pos="2160"/>
                <w:tab w:val="left" w:pos="2520"/>
                <w:tab w:val="left" w:pos="2880"/>
              </w:tabs>
              <w:spacing w:after="0" w:line="240" w:lineRule="auto"/>
            </w:pPr>
            <w:r>
              <w:t>$100,000</w:t>
            </w:r>
          </w:p>
        </w:tc>
        <w:tc>
          <w:tcPr>
            <w:tcW w:w="2394" w:type="dxa"/>
          </w:tcPr>
          <w:p w:rsidR="00A15CD4" w:rsidRDefault="00A15CD4" w:rsidP="000602B5">
            <w:pPr>
              <w:tabs>
                <w:tab w:val="left" w:pos="360"/>
                <w:tab w:val="left" w:pos="720"/>
                <w:tab w:val="left" w:pos="1080"/>
                <w:tab w:val="left" w:pos="1440"/>
                <w:tab w:val="left" w:pos="1800"/>
                <w:tab w:val="left" w:pos="2160"/>
                <w:tab w:val="left" w:pos="2520"/>
                <w:tab w:val="left" w:pos="2880"/>
              </w:tabs>
              <w:spacing w:after="0" w:line="240" w:lineRule="auto"/>
            </w:pPr>
            <w:r>
              <w:t>$500,000</w:t>
            </w:r>
          </w:p>
        </w:tc>
      </w:tr>
    </w:tbl>
    <w:p w:rsidR="00AB5348" w:rsidRDefault="00AB5348" w:rsidP="000218A7">
      <w:pPr>
        <w:tabs>
          <w:tab w:val="left" w:pos="360"/>
          <w:tab w:val="left" w:pos="720"/>
          <w:tab w:val="left" w:pos="1080"/>
          <w:tab w:val="left" w:pos="1440"/>
          <w:tab w:val="left" w:pos="1800"/>
          <w:tab w:val="left" w:pos="2160"/>
          <w:tab w:val="left" w:pos="2520"/>
          <w:tab w:val="left" w:pos="2880"/>
        </w:tabs>
        <w:spacing w:after="0" w:line="240" w:lineRule="auto"/>
      </w:pPr>
    </w:p>
    <w:sectPr w:rsidR="00AB5348" w:rsidSect="005311CB">
      <w:footerReference w:type="default" r:id="rId10"/>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43E1" w:rsidRDefault="00E843E1" w:rsidP="005311CB">
      <w:pPr>
        <w:spacing w:after="0" w:line="240" w:lineRule="auto"/>
      </w:pPr>
      <w:r>
        <w:separator/>
      </w:r>
    </w:p>
  </w:endnote>
  <w:endnote w:type="continuationSeparator" w:id="0">
    <w:p w:rsidR="00E843E1" w:rsidRDefault="00E843E1" w:rsidP="005311C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717B" w:rsidRPr="001E46A9" w:rsidRDefault="002A717B" w:rsidP="001E46A9">
    <w:pPr>
      <w:pStyle w:val="Footer"/>
      <w:tabs>
        <w:tab w:val="clear" w:pos="4680"/>
      </w:tabs>
      <w:rPr>
        <w:rFonts w:asciiTheme="minorHAnsi" w:hAnsiTheme="minorHAnsi" w:cstheme="minorHAnsi"/>
      </w:rPr>
    </w:pPr>
    <w:r w:rsidRPr="001E46A9">
      <w:rPr>
        <w:rFonts w:asciiTheme="minorHAnsi" w:hAnsiTheme="minorHAnsi" w:cstheme="minorHAnsi"/>
      </w:rPr>
      <w:t>6-</w:t>
    </w:r>
    <w:r w:rsidR="00C84AEC">
      <w:rPr>
        <w:rFonts w:asciiTheme="minorHAnsi" w:hAnsiTheme="minorHAnsi" w:cstheme="minorHAnsi"/>
      </w:rPr>
      <w:t>20</w:t>
    </w:r>
    <w:r w:rsidRPr="001E46A9">
      <w:rPr>
        <w:rFonts w:asciiTheme="minorHAnsi" w:hAnsiTheme="minorHAnsi" w:cstheme="minorHAnsi"/>
      </w:rPr>
      <w:t>-12</w:t>
    </w:r>
    <w:r>
      <w:rPr>
        <w:rFonts w:asciiTheme="minorHAnsi" w:hAnsiTheme="minorHAnsi" w:cstheme="minorHAnsi"/>
      </w:rPr>
      <w:tab/>
    </w:r>
    <w:r w:rsidR="00955795">
      <w:rPr>
        <w:rFonts w:asciiTheme="minorHAnsi" w:hAnsiTheme="minorHAnsi" w:cstheme="minorHAnsi"/>
      </w:rPr>
      <w:fldChar w:fldCharType="begin"/>
    </w:r>
    <w:r>
      <w:rPr>
        <w:rFonts w:asciiTheme="minorHAnsi" w:hAnsiTheme="minorHAnsi" w:cstheme="minorHAnsi"/>
      </w:rPr>
      <w:instrText xml:space="preserve"> PAGE  \* Arabic  \* MERGEFORMAT </w:instrText>
    </w:r>
    <w:r w:rsidR="00955795">
      <w:rPr>
        <w:rFonts w:asciiTheme="minorHAnsi" w:hAnsiTheme="minorHAnsi" w:cstheme="minorHAnsi"/>
      </w:rPr>
      <w:fldChar w:fldCharType="separate"/>
    </w:r>
    <w:r w:rsidR="00B15282">
      <w:rPr>
        <w:rFonts w:asciiTheme="minorHAnsi" w:hAnsiTheme="minorHAnsi" w:cstheme="minorHAnsi"/>
        <w:noProof/>
      </w:rPr>
      <w:t>1</w:t>
    </w:r>
    <w:r w:rsidR="00955795">
      <w:rPr>
        <w:rFonts w:asciiTheme="minorHAnsi" w:hAnsiTheme="minorHAnsi" w:cstheme="minorHAnsi"/>
      </w:rPr>
      <w:fldChar w:fldCharType="end"/>
    </w:r>
    <w:r>
      <w:rPr>
        <w:rFonts w:asciiTheme="minorHAnsi" w:hAnsiTheme="minorHAnsi" w:cstheme="minorHAnsi"/>
      </w:rPr>
      <w:t xml:space="preserve"> of </w:t>
    </w:r>
    <w:fldSimple w:instr=" NUMPAGES  \* Arabic  \* MERGEFORMAT ">
      <w:r w:rsidR="00B15282" w:rsidRPr="00B15282">
        <w:rPr>
          <w:rFonts w:asciiTheme="minorHAnsi" w:hAnsiTheme="minorHAnsi" w:cstheme="minorHAnsi"/>
          <w:noProof/>
        </w:rPr>
        <w:t>8</w:t>
      </w:r>
    </w:fldSimple>
    <w:r w:rsidRPr="001E46A9">
      <w:rPr>
        <w:rFonts w:asciiTheme="minorHAnsi" w:hAnsiTheme="minorHAnsi" w:cstheme="minorHAnsi"/>
      </w:rPr>
      <w:tab/>
    </w:r>
    <w:r w:rsidRPr="001E46A9">
      <w:rPr>
        <w:rFonts w:asciiTheme="minorHAnsi" w:hAnsiTheme="minorHAnsi" w:cstheme="minorHAnsi"/>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43E1" w:rsidRDefault="00E843E1" w:rsidP="005311CB">
      <w:pPr>
        <w:spacing w:after="0" w:line="240" w:lineRule="auto"/>
      </w:pPr>
      <w:r>
        <w:separator/>
      </w:r>
    </w:p>
  </w:footnote>
  <w:footnote w:type="continuationSeparator" w:id="0">
    <w:p w:rsidR="00E843E1" w:rsidRDefault="00E843E1" w:rsidP="005311C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38715A"/>
    <w:multiLevelType w:val="hybridMultilevel"/>
    <w:tmpl w:val="A600C1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3"/>
  <w:proofState w:spelling="clean" w:grammar="clean"/>
  <w:defaultTabStop w:val="720"/>
  <w:characterSpacingControl w:val="doNotCompress"/>
  <w:footnotePr>
    <w:footnote w:id="-1"/>
    <w:footnote w:id="0"/>
  </w:footnotePr>
  <w:endnotePr>
    <w:endnote w:id="-1"/>
    <w:endnote w:id="0"/>
  </w:endnotePr>
  <w:compat/>
  <w:rsids>
    <w:rsidRoot w:val="00964CDB"/>
    <w:rsid w:val="000033C2"/>
    <w:rsid w:val="00016AE4"/>
    <w:rsid w:val="000218A7"/>
    <w:rsid w:val="00036D11"/>
    <w:rsid w:val="000602B5"/>
    <w:rsid w:val="00082092"/>
    <w:rsid w:val="00086EEB"/>
    <w:rsid w:val="000B2D2C"/>
    <w:rsid w:val="00111503"/>
    <w:rsid w:val="00112232"/>
    <w:rsid w:val="00127FCE"/>
    <w:rsid w:val="00162241"/>
    <w:rsid w:val="00176A45"/>
    <w:rsid w:val="00183F12"/>
    <w:rsid w:val="00191E53"/>
    <w:rsid w:val="001A1234"/>
    <w:rsid w:val="001D2E6C"/>
    <w:rsid w:val="001E46A9"/>
    <w:rsid w:val="002211C0"/>
    <w:rsid w:val="00230C06"/>
    <w:rsid w:val="00232E51"/>
    <w:rsid w:val="002345CD"/>
    <w:rsid w:val="00255459"/>
    <w:rsid w:val="00270F6B"/>
    <w:rsid w:val="00272377"/>
    <w:rsid w:val="00276E5C"/>
    <w:rsid w:val="00285331"/>
    <w:rsid w:val="002A6EBF"/>
    <w:rsid w:val="002A717B"/>
    <w:rsid w:val="002A7263"/>
    <w:rsid w:val="002D1F76"/>
    <w:rsid w:val="002F22D8"/>
    <w:rsid w:val="00313F21"/>
    <w:rsid w:val="003248C3"/>
    <w:rsid w:val="00356428"/>
    <w:rsid w:val="00374423"/>
    <w:rsid w:val="003978DB"/>
    <w:rsid w:val="003A1643"/>
    <w:rsid w:val="003B546F"/>
    <w:rsid w:val="003C302C"/>
    <w:rsid w:val="003E16C3"/>
    <w:rsid w:val="003F7233"/>
    <w:rsid w:val="004011A3"/>
    <w:rsid w:val="00407B6A"/>
    <w:rsid w:val="00422174"/>
    <w:rsid w:val="00425C95"/>
    <w:rsid w:val="004264A5"/>
    <w:rsid w:val="0043430E"/>
    <w:rsid w:val="00442A32"/>
    <w:rsid w:val="004831CB"/>
    <w:rsid w:val="00486140"/>
    <w:rsid w:val="004925BD"/>
    <w:rsid w:val="00492845"/>
    <w:rsid w:val="004A1F8E"/>
    <w:rsid w:val="004A6BBE"/>
    <w:rsid w:val="004A7E8E"/>
    <w:rsid w:val="004B5C70"/>
    <w:rsid w:val="005051D8"/>
    <w:rsid w:val="00520B8D"/>
    <w:rsid w:val="0052554D"/>
    <w:rsid w:val="005311CB"/>
    <w:rsid w:val="00540C08"/>
    <w:rsid w:val="00546835"/>
    <w:rsid w:val="0055547F"/>
    <w:rsid w:val="00557A2E"/>
    <w:rsid w:val="005863A0"/>
    <w:rsid w:val="005B1BA9"/>
    <w:rsid w:val="005D39E7"/>
    <w:rsid w:val="00607907"/>
    <w:rsid w:val="00660BC3"/>
    <w:rsid w:val="00662EE5"/>
    <w:rsid w:val="00692CC4"/>
    <w:rsid w:val="006A4D2B"/>
    <w:rsid w:val="006C100F"/>
    <w:rsid w:val="006C7BD8"/>
    <w:rsid w:val="00734BEA"/>
    <w:rsid w:val="0074222A"/>
    <w:rsid w:val="007439B3"/>
    <w:rsid w:val="007516D5"/>
    <w:rsid w:val="007810D2"/>
    <w:rsid w:val="007A45A3"/>
    <w:rsid w:val="007B06BD"/>
    <w:rsid w:val="007C2F89"/>
    <w:rsid w:val="007D2E2C"/>
    <w:rsid w:val="008254DB"/>
    <w:rsid w:val="008308A9"/>
    <w:rsid w:val="00833168"/>
    <w:rsid w:val="00834752"/>
    <w:rsid w:val="00834BA1"/>
    <w:rsid w:val="008409CC"/>
    <w:rsid w:val="00845EE0"/>
    <w:rsid w:val="00846242"/>
    <w:rsid w:val="00860A15"/>
    <w:rsid w:val="008644C9"/>
    <w:rsid w:val="00873B8F"/>
    <w:rsid w:val="008A1828"/>
    <w:rsid w:val="008A2997"/>
    <w:rsid w:val="0091069F"/>
    <w:rsid w:val="009150D4"/>
    <w:rsid w:val="00925CFA"/>
    <w:rsid w:val="009400CC"/>
    <w:rsid w:val="00955795"/>
    <w:rsid w:val="00956479"/>
    <w:rsid w:val="00964CDB"/>
    <w:rsid w:val="00971DD5"/>
    <w:rsid w:val="0098128E"/>
    <w:rsid w:val="0099335D"/>
    <w:rsid w:val="009B2F32"/>
    <w:rsid w:val="009D30A1"/>
    <w:rsid w:val="009F4DBF"/>
    <w:rsid w:val="00A15C98"/>
    <w:rsid w:val="00A15CD4"/>
    <w:rsid w:val="00A371FF"/>
    <w:rsid w:val="00A516C9"/>
    <w:rsid w:val="00A67D19"/>
    <w:rsid w:val="00A72A89"/>
    <w:rsid w:val="00A75206"/>
    <w:rsid w:val="00A91E50"/>
    <w:rsid w:val="00AA46FF"/>
    <w:rsid w:val="00AB5348"/>
    <w:rsid w:val="00AD2828"/>
    <w:rsid w:val="00AD4B9A"/>
    <w:rsid w:val="00AE6B60"/>
    <w:rsid w:val="00AF7AB1"/>
    <w:rsid w:val="00AF7CDD"/>
    <w:rsid w:val="00B15282"/>
    <w:rsid w:val="00B20E44"/>
    <w:rsid w:val="00B25862"/>
    <w:rsid w:val="00B34A93"/>
    <w:rsid w:val="00B92D35"/>
    <w:rsid w:val="00BA501B"/>
    <w:rsid w:val="00BA660B"/>
    <w:rsid w:val="00BB271B"/>
    <w:rsid w:val="00BC4589"/>
    <w:rsid w:val="00BC5315"/>
    <w:rsid w:val="00BD2845"/>
    <w:rsid w:val="00BE4913"/>
    <w:rsid w:val="00BF5FAD"/>
    <w:rsid w:val="00BF63B7"/>
    <w:rsid w:val="00C42D5D"/>
    <w:rsid w:val="00C43A5B"/>
    <w:rsid w:val="00C449A3"/>
    <w:rsid w:val="00C6393E"/>
    <w:rsid w:val="00C84AEC"/>
    <w:rsid w:val="00C9267D"/>
    <w:rsid w:val="00CA01EA"/>
    <w:rsid w:val="00CF002B"/>
    <w:rsid w:val="00D00899"/>
    <w:rsid w:val="00D257D9"/>
    <w:rsid w:val="00D25B4F"/>
    <w:rsid w:val="00D34CF9"/>
    <w:rsid w:val="00D45A99"/>
    <w:rsid w:val="00D50D96"/>
    <w:rsid w:val="00D67F5B"/>
    <w:rsid w:val="00D70F7E"/>
    <w:rsid w:val="00D71247"/>
    <w:rsid w:val="00D72019"/>
    <w:rsid w:val="00D87349"/>
    <w:rsid w:val="00DA3D81"/>
    <w:rsid w:val="00E00685"/>
    <w:rsid w:val="00E01D7C"/>
    <w:rsid w:val="00E14A4E"/>
    <w:rsid w:val="00E230CF"/>
    <w:rsid w:val="00E30731"/>
    <w:rsid w:val="00E4001A"/>
    <w:rsid w:val="00E643AC"/>
    <w:rsid w:val="00E643E5"/>
    <w:rsid w:val="00E843E1"/>
    <w:rsid w:val="00E91B27"/>
    <w:rsid w:val="00E94F75"/>
    <w:rsid w:val="00EA4A92"/>
    <w:rsid w:val="00EA7546"/>
    <w:rsid w:val="00EB0A19"/>
    <w:rsid w:val="00EB5767"/>
    <w:rsid w:val="00EF4ADC"/>
    <w:rsid w:val="00F36B4B"/>
    <w:rsid w:val="00F42AE7"/>
    <w:rsid w:val="00F42D14"/>
    <w:rsid w:val="00F56CD6"/>
    <w:rsid w:val="00F81198"/>
    <w:rsid w:val="00FA3376"/>
    <w:rsid w:val="00FA6F17"/>
    <w:rsid w:val="00FB74FF"/>
    <w:rsid w:val="00FC34FB"/>
    <w:rsid w:val="00FC38FD"/>
    <w:rsid w:val="00FC4862"/>
    <w:rsid w:val="00FF3285"/>
    <w:rsid w:val="00FF3A0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2CC4"/>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D39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39E7"/>
    <w:rPr>
      <w:rFonts w:ascii="Tahoma" w:hAnsi="Tahoma" w:cs="Tahoma"/>
      <w:sz w:val="16"/>
      <w:szCs w:val="16"/>
    </w:rPr>
  </w:style>
  <w:style w:type="paragraph" w:styleId="ListParagraph">
    <w:name w:val="List Paragraph"/>
    <w:basedOn w:val="Normal"/>
    <w:uiPriority w:val="34"/>
    <w:qFormat/>
    <w:rsid w:val="00E643E5"/>
    <w:pPr>
      <w:ind w:left="720"/>
      <w:contextualSpacing/>
    </w:pPr>
  </w:style>
  <w:style w:type="paragraph" w:styleId="Caption">
    <w:name w:val="caption"/>
    <w:basedOn w:val="Normal"/>
    <w:next w:val="Normal"/>
    <w:uiPriority w:val="35"/>
    <w:semiHidden/>
    <w:unhideWhenUsed/>
    <w:qFormat/>
    <w:rsid w:val="00E643E5"/>
    <w:pPr>
      <w:spacing w:line="240" w:lineRule="auto"/>
    </w:pPr>
    <w:rPr>
      <w:b/>
      <w:bCs/>
      <w:color w:val="4F81BD" w:themeColor="accent1"/>
      <w:sz w:val="18"/>
      <w:szCs w:val="18"/>
    </w:rPr>
  </w:style>
  <w:style w:type="table" w:styleId="TableGrid">
    <w:name w:val="Table Grid"/>
    <w:basedOn w:val="TableNormal"/>
    <w:uiPriority w:val="59"/>
    <w:rsid w:val="003978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EA7546"/>
    <w:rPr>
      <w:sz w:val="16"/>
      <w:szCs w:val="16"/>
    </w:rPr>
  </w:style>
  <w:style w:type="paragraph" w:styleId="CommentText">
    <w:name w:val="annotation text"/>
    <w:basedOn w:val="Normal"/>
    <w:link w:val="CommentTextChar"/>
    <w:uiPriority w:val="99"/>
    <w:semiHidden/>
    <w:unhideWhenUsed/>
    <w:rsid w:val="00EA7546"/>
    <w:pPr>
      <w:spacing w:line="240" w:lineRule="auto"/>
    </w:pPr>
    <w:rPr>
      <w:sz w:val="20"/>
      <w:szCs w:val="20"/>
    </w:rPr>
  </w:style>
  <w:style w:type="character" w:customStyle="1" w:styleId="CommentTextChar">
    <w:name w:val="Comment Text Char"/>
    <w:basedOn w:val="DefaultParagraphFont"/>
    <w:link w:val="CommentText"/>
    <w:uiPriority w:val="99"/>
    <w:semiHidden/>
    <w:rsid w:val="00EA7546"/>
  </w:style>
  <w:style w:type="paragraph" w:styleId="CommentSubject">
    <w:name w:val="annotation subject"/>
    <w:basedOn w:val="CommentText"/>
    <w:next w:val="CommentText"/>
    <w:link w:val="CommentSubjectChar"/>
    <w:uiPriority w:val="99"/>
    <w:semiHidden/>
    <w:unhideWhenUsed/>
    <w:rsid w:val="00EA7546"/>
    <w:rPr>
      <w:b/>
      <w:bCs/>
    </w:rPr>
  </w:style>
  <w:style w:type="character" w:customStyle="1" w:styleId="CommentSubjectChar">
    <w:name w:val="Comment Subject Char"/>
    <w:basedOn w:val="CommentTextChar"/>
    <w:link w:val="CommentSubject"/>
    <w:uiPriority w:val="99"/>
    <w:semiHidden/>
    <w:rsid w:val="00EA7546"/>
    <w:rPr>
      <w:b/>
      <w:bCs/>
    </w:rPr>
  </w:style>
  <w:style w:type="paragraph" w:styleId="Header">
    <w:name w:val="header"/>
    <w:basedOn w:val="Normal"/>
    <w:link w:val="HeaderChar"/>
    <w:uiPriority w:val="99"/>
    <w:semiHidden/>
    <w:unhideWhenUsed/>
    <w:rsid w:val="005311C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311CB"/>
    <w:rPr>
      <w:sz w:val="22"/>
      <w:szCs w:val="22"/>
    </w:rPr>
  </w:style>
  <w:style w:type="paragraph" w:styleId="Footer">
    <w:name w:val="footer"/>
    <w:basedOn w:val="Normal"/>
    <w:link w:val="FooterChar"/>
    <w:uiPriority w:val="99"/>
    <w:semiHidden/>
    <w:unhideWhenUsed/>
    <w:rsid w:val="005311C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311CB"/>
    <w:rPr>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barChart>
        <c:barDir val="bar"/>
        <c:grouping val="clustered"/>
        <c:ser>
          <c:idx val="0"/>
          <c:order val="0"/>
          <c:tx>
            <c:strRef>
              <c:f>Sheet1!$B$1</c:f>
              <c:strCache>
                <c:ptCount val="1"/>
                <c:pt idx="0">
                  <c:v>Column1</c:v>
                </c:pt>
              </c:strCache>
            </c:strRef>
          </c:tx>
          <c:spPr>
            <a:solidFill>
              <a:schemeClr val="tx2"/>
            </a:solidFill>
          </c:spPr>
          <c:cat>
            <c:strRef>
              <c:f>Sheet1!$A$2:$A$8</c:f>
              <c:strCache>
                <c:ptCount val="7"/>
                <c:pt idx="0">
                  <c:v>Germany </c:v>
                </c:pt>
                <c:pt idx="1">
                  <c:v>New Zealand</c:v>
                </c:pt>
                <c:pt idx="2">
                  <c:v>Netherlands</c:v>
                </c:pt>
                <c:pt idx="3">
                  <c:v>Canada</c:v>
                </c:pt>
                <c:pt idx="4">
                  <c:v>Australia</c:v>
                </c:pt>
                <c:pt idx="5">
                  <c:v>US</c:v>
                </c:pt>
                <c:pt idx="6">
                  <c:v>UK</c:v>
                </c:pt>
              </c:strCache>
            </c:strRef>
          </c:cat>
          <c:val>
            <c:numRef>
              <c:f>Sheet1!$B$2:$B$8</c:f>
              <c:numCache>
                <c:formatCode>0%</c:formatCode>
                <c:ptCount val="7"/>
                <c:pt idx="0">
                  <c:v>3.3333333333333402E-2</c:v>
                </c:pt>
                <c:pt idx="1">
                  <c:v>3.3333333333333402E-2</c:v>
                </c:pt>
                <c:pt idx="2">
                  <c:v>5.6666666666666726E-2</c:v>
                </c:pt>
                <c:pt idx="3">
                  <c:v>9.3333333333333615E-2</c:v>
                </c:pt>
                <c:pt idx="4">
                  <c:v>0.10333333333333333</c:v>
                </c:pt>
                <c:pt idx="5">
                  <c:v>0.22666666666666668</c:v>
                </c:pt>
                <c:pt idx="6">
                  <c:v>0.25333333333333324</c:v>
                </c:pt>
              </c:numCache>
            </c:numRef>
          </c:val>
        </c:ser>
        <c:axId val="82745984"/>
        <c:axId val="82761984"/>
      </c:barChart>
      <c:catAx>
        <c:axId val="82745984"/>
        <c:scaling>
          <c:orientation val="minMax"/>
        </c:scaling>
        <c:axPos val="l"/>
        <c:tickLblPos val="nextTo"/>
        <c:txPr>
          <a:bodyPr/>
          <a:lstStyle/>
          <a:p>
            <a:pPr>
              <a:defRPr sz="1000"/>
            </a:pPr>
            <a:endParaRPr lang="en-US"/>
          </a:p>
        </c:txPr>
        <c:crossAx val="82761984"/>
        <c:crosses val="autoZero"/>
        <c:auto val="1"/>
        <c:lblAlgn val="ctr"/>
        <c:lblOffset val="100"/>
      </c:catAx>
      <c:valAx>
        <c:axId val="82761984"/>
        <c:scaling>
          <c:orientation val="minMax"/>
        </c:scaling>
        <c:axPos val="b"/>
        <c:majorGridlines/>
        <c:numFmt formatCode="0%" sourceLinked="1"/>
        <c:tickLblPos val="nextTo"/>
        <c:txPr>
          <a:bodyPr/>
          <a:lstStyle/>
          <a:p>
            <a:pPr>
              <a:defRPr sz="1000"/>
            </a:pPr>
            <a:endParaRPr lang="en-US"/>
          </a:p>
        </c:txPr>
        <c:crossAx val="82745984"/>
        <c:crosses val="autoZero"/>
        <c:crossBetween val="between"/>
      </c:valAx>
    </c:plotArea>
    <c:plotVisOnly val="1"/>
  </c:chart>
  <c:txPr>
    <a:bodyPr/>
    <a:lstStyle/>
    <a:p>
      <a:pPr>
        <a:defRPr sz="1800"/>
      </a:pPr>
      <a:endParaRPr lang="en-US"/>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manualLayout>
          <c:layoutTarget val="inner"/>
          <c:xMode val="edge"/>
          <c:yMode val="edge"/>
          <c:x val="0.31191756439074858"/>
          <c:y val="7.2160730925703034E-2"/>
          <c:w val="0.65173945517007792"/>
          <c:h val="0.84255840525301195"/>
        </c:manualLayout>
      </c:layout>
      <c:barChart>
        <c:barDir val="bar"/>
        <c:grouping val="clustered"/>
        <c:ser>
          <c:idx val="0"/>
          <c:order val="0"/>
          <c:tx>
            <c:strRef>
              <c:f>Sheet1!$B$1</c:f>
              <c:strCache>
                <c:ptCount val="1"/>
                <c:pt idx="0">
                  <c:v>Series 1</c:v>
                </c:pt>
              </c:strCache>
            </c:strRef>
          </c:tx>
          <c:spPr>
            <a:solidFill>
              <a:srgbClr val="00B0F0"/>
            </a:solidFill>
          </c:spPr>
          <c:cat>
            <c:strRef>
              <c:f>Sheet1!$A$2:$A$8</c:f>
              <c:strCache>
                <c:ptCount val="7"/>
                <c:pt idx="0">
                  <c:v>Germany </c:v>
                </c:pt>
                <c:pt idx="1">
                  <c:v>US</c:v>
                </c:pt>
                <c:pt idx="2">
                  <c:v>Canada</c:v>
                </c:pt>
                <c:pt idx="3">
                  <c:v>Netherlands</c:v>
                </c:pt>
                <c:pt idx="4">
                  <c:v>UK</c:v>
                </c:pt>
                <c:pt idx="5">
                  <c:v>Australia</c:v>
                </c:pt>
                <c:pt idx="6">
                  <c:v>New Zealand</c:v>
                </c:pt>
              </c:strCache>
            </c:strRef>
          </c:cat>
          <c:val>
            <c:numRef>
              <c:f>Sheet1!$B$2:$B$8</c:f>
              <c:numCache>
                <c:formatCode>0.0000</c:formatCode>
                <c:ptCount val="7"/>
                <c:pt idx="0">
                  <c:v>0.12195121951219511</c:v>
                </c:pt>
                <c:pt idx="1">
                  <c:v>0.23367697594501663</c:v>
                </c:pt>
                <c:pt idx="2">
                  <c:v>0.90322580645161465</c:v>
                </c:pt>
                <c:pt idx="3">
                  <c:v>1.0625</c:v>
                </c:pt>
                <c:pt idx="4">
                  <c:v>1.2881355932203389</c:v>
                </c:pt>
                <c:pt idx="5">
                  <c:v>1.55</c:v>
                </c:pt>
                <c:pt idx="6">
                  <c:v>2.5</c:v>
                </c:pt>
              </c:numCache>
            </c:numRef>
          </c:val>
        </c:ser>
        <c:axId val="85414272"/>
        <c:axId val="85415808"/>
      </c:barChart>
      <c:catAx>
        <c:axId val="85414272"/>
        <c:scaling>
          <c:orientation val="minMax"/>
        </c:scaling>
        <c:axPos val="l"/>
        <c:tickLblPos val="nextTo"/>
        <c:txPr>
          <a:bodyPr/>
          <a:lstStyle/>
          <a:p>
            <a:pPr>
              <a:defRPr sz="1000"/>
            </a:pPr>
            <a:endParaRPr lang="en-US"/>
          </a:p>
        </c:txPr>
        <c:crossAx val="85415808"/>
        <c:crosses val="autoZero"/>
        <c:auto val="1"/>
        <c:lblAlgn val="ctr"/>
        <c:lblOffset val="100"/>
      </c:catAx>
      <c:valAx>
        <c:axId val="85415808"/>
        <c:scaling>
          <c:orientation val="minMax"/>
        </c:scaling>
        <c:delete val="1"/>
        <c:axPos val="b"/>
        <c:majorGridlines/>
        <c:numFmt formatCode="0.0000" sourceLinked="1"/>
        <c:tickLblPos val="none"/>
        <c:crossAx val="85414272"/>
        <c:crosses val="autoZero"/>
        <c:crossBetween val="between"/>
      </c:valAx>
      <c:spPr>
        <a:ln>
          <a:solidFill>
            <a:schemeClr val="accent1"/>
          </a:solidFill>
        </a:ln>
      </c:spPr>
    </c:plotArea>
    <c:plotVisOnly val="1"/>
  </c:chart>
  <c:txPr>
    <a:bodyPr/>
    <a:lstStyle/>
    <a:p>
      <a:pPr>
        <a:defRPr sz="1800"/>
      </a:pPr>
      <a:endParaRPr lang="en-US"/>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98511F-F7E6-4690-A3F7-D21D949834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8</Pages>
  <Words>2730</Words>
  <Characters>15562</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Johns Hopkins Bloomberg School of Public Health</Company>
  <LinksUpToDate>false</LinksUpToDate>
  <CharactersWithSpaces>18256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Kay Dickersin</dc:creator>
  <cp:lastModifiedBy>Kay Dickersin</cp:lastModifiedBy>
  <cp:revision>12</cp:revision>
  <cp:lastPrinted>2012-06-20T16:05:00Z</cp:lastPrinted>
  <dcterms:created xsi:type="dcterms:W3CDTF">2012-06-20T17:32:00Z</dcterms:created>
  <dcterms:modified xsi:type="dcterms:W3CDTF">2012-06-20T18:38:00Z</dcterms:modified>
</cp:coreProperties>
</file>