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6D22B" w14:textId="77777777" w:rsidR="007F7081" w:rsidRPr="00574257" w:rsidRDefault="0024789C" w:rsidP="0024789C">
      <w:pPr>
        <w:jc w:val="center"/>
        <w:rPr>
          <w:szCs w:val="24"/>
        </w:rPr>
      </w:pPr>
      <w:r w:rsidRPr="00574257">
        <w:rPr>
          <w:szCs w:val="24"/>
        </w:rPr>
        <w:t>Nunn-Lugar Report</w:t>
      </w:r>
    </w:p>
    <w:p w14:paraId="3C897D1C" w14:textId="6B4A1EAA" w:rsidR="0024789C" w:rsidRPr="00574257" w:rsidRDefault="00B30D1F" w:rsidP="0024789C">
      <w:pPr>
        <w:jc w:val="center"/>
        <w:rPr>
          <w:szCs w:val="24"/>
        </w:rPr>
      </w:pPr>
      <w:r>
        <w:rPr>
          <w:szCs w:val="24"/>
        </w:rPr>
        <w:t xml:space="preserve">Benjamin Soskis </w:t>
      </w:r>
      <w:r w:rsidR="0024789C" w:rsidRPr="00574257">
        <w:rPr>
          <w:szCs w:val="24"/>
        </w:rPr>
        <w:t>7/2013</w:t>
      </w:r>
    </w:p>
    <w:p w14:paraId="01916B93" w14:textId="77777777" w:rsidR="0024789C" w:rsidRPr="00574257" w:rsidRDefault="0024789C" w:rsidP="0024789C">
      <w:pPr>
        <w:rPr>
          <w:szCs w:val="24"/>
        </w:rPr>
      </w:pPr>
    </w:p>
    <w:p w14:paraId="42D8960F" w14:textId="77777777" w:rsidR="0024789C" w:rsidRPr="00574257" w:rsidRDefault="0024789C" w:rsidP="0024789C">
      <w:pPr>
        <w:rPr>
          <w:szCs w:val="24"/>
        </w:rPr>
      </w:pPr>
    </w:p>
    <w:p w14:paraId="0A018503" w14:textId="77777777" w:rsidR="0024789C" w:rsidRPr="00574257" w:rsidRDefault="00F25D19" w:rsidP="0024789C">
      <w:pPr>
        <w:rPr>
          <w:szCs w:val="24"/>
        </w:rPr>
      </w:pPr>
      <w:r w:rsidRPr="00574257">
        <w:rPr>
          <w:b/>
          <w:szCs w:val="24"/>
          <w:u w:val="single"/>
        </w:rPr>
        <w:t>SOURCES</w:t>
      </w:r>
      <w:r w:rsidRPr="00574257">
        <w:rPr>
          <w:szCs w:val="24"/>
        </w:rPr>
        <w:t>:</w:t>
      </w:r>
    </w:p>
    <w:p w14:paraId="77586E92" w14:textId="77777777" w:rsidR="00887D48" w:rsidRPr="00574257" w:rsidRDefault="00887D48" w:rsidP="0024789C">
      <w:pPr>
        <w:rPr>
          <w:szCs w:val="24"/>
        </w:rPr>
      </w:pPr>
    </w:p>
    <w:p w14:paraId="1696D6DF" w14:textId="73AA171F" w:rsidR="00F25D19" w:rsidRPr="00574257" w:rsidRDefault="00F25D19" w:rsidP="0024789C">
      <w:pPr>
        <w:rPr>
          <w:szCs w:val="24"/>
        </w:rPr>
      </w:pPr>
      <w:r w:rsidRPr="00574257">
        <w:rPr>
          <w:szCs w:val="24"/>
        </w:rPr>
        <w:t>There are three types of sources that I looke</w:t>
      </w:r>
      <w:r w:rsidR="00887D48" w:rsidRPr="00574257">
        <w:rPr>
          <w:szCs w:val="24"/>
        </w:rPr>
        <w:t xml:space="preserve">d at this for report (see below for full source list with links to </w:t>
      </w:r>
      <w:r w:rsidR="00E8743C">
        <w:rPr>
          <w:szCs w:val="24"/>
        </w:rPr>
        <w:t xml:space="preserve">those </w:t>
      </w:r>
      <w:r w:rsidR="00887D48" w:rsidRPr="00574257">
        <w:rPr>
          <w:szCs w:val="24"/>
        </w:rPr>
        <w:t>most useful):</w:t>
      </w:r>
    </w:p>
    <w:p w14:paraId="33BDD7FE" w14:textId="77777777" w:rsidR="00887D48" w:rsidRPr="00574257" w:rsidRDefault="00887D48" w:rsidP="00887D48">
      <w:pPr>
        <w:pStyle w:val="ListParagraph"/>
        <w:numPr>
          <w:ilvl w:val="0"/>
          <w:numId w:val="1"/>
        </w:numPr>
        <w:rPr>
          <w:szCs w:val="24"/>
        </w:rPr>
      </w:pPr>
      <w:r w:rsidRPr="00574257">
        <w:rPr>
          <w:szCs w:val="24"/>
        </w:rPr>
        <w:t>Foundation reports (mostly from the Carnegie Corporation)</w:t>
      </w:r>
    </w:p>
    <w:p w14:paraId="151400D8" w14:textId="01068F0A" w:rsidR="00887D48" w:rsidRPr="00574257" w:rsidRDefault="00887D48" w:rsidP="0024789C">
      <w:pPr>
        <w:pStyle w:val="ListParagraph"/>
        <w:numPr>
          <w:ilvl w:val="0"/>
          <w:numId w:val="1"/>
        </w:numPr>
        <w:rPr>
          <w:szCs w:val="24"/>
        </w:rPr>
      </w:pPr>
      <w:r w:rsidRPr="00574257">
        <w:rPr>
          <w:szCs w:val="24"/>
        </w:rPr>
        <w:t>Secondary literature on arms control</w:t>
      </w:r>
      <w:r w:rsidR="00E8743C">
        <w:rPr>
          <w:szCs w:val="24"/>
        </w:rPr>
        <w:t>, nonproliferation</w:t>
      </w:r>
      <w:r w:rsidR="00927D45">
        <w:rPr>
          <w:szCs w:val="24"/>
        </w:rPr>
        <w:t>, cooperative threat reduction</w:t>
      </w:r>
    </w:p>
    <w:p w14:paraId="7E4865DF" w14:textId="79801ABC" w:rsidR="00887D48" w:rsidRPr="00574257" w:rsidRDefault="00887D48" w:rsidP="0024789C">
      <w:pPr>
        <w:pStyle w:val="ListParagraph"/>
        <w:numPr>
          <w:ilvl w:val="0"/>
          <w:numId w:val="1"/>
        </w:numPr>
        <w:rPr>
          <w:szCs w:val="24"/>
        </w:rPr>
      </w:pPr>
      <w:r w:rsidRPr="00574257">
        <w:rPr>
          <w:szCs w:val="24"/>
        </w:rPr>
        <w:t>Testimonials and reflections from principals involved in Nunn-Lugar legislation</w:t>
      </w:r>
    </w:p>
    <w:p w14:paraId="428E888C" w14:textId="0BFB41D9" w:rsidR="00F82B62" w:rsidRPr="00574257" w:rsidRDefault="00F82B62" w:rsidP="00927D45">
      <w:pPr>
        <w:rPr>
          <w:szCs w:val="24"/>
        </w:rPr>
      </w:pPr>
      <w:r w:rsidRPr="00574257">
        <w:rPr>
          <w:szCs w:val="24"/>
        </w:rPr>
        <w:t>Of these, the most helpful were the testimonials from N-L actors, as well as a 2001 dissertatio</w:t>
      </w:r>
      <w:r w:rsidR="00E8743C">
        <w:rPr>
          <w:szCs w:val="24"/>
        </w:rPr>
        <w:t xml:space="preserve">n on the history of the N-L act, and a </w:t>
      </w:r>
      <w:proofErr w:type="gramStart"/>
      <w:r w:rsidR="00E8743C">
        <w:rPr>
          <w:szCs w:val="24"/>
        </w:rPr>
        <w:t>case-study</w:t>
      </w:r>
      <w:proofErr w:type="gramEnd"/>
      <w:r w:rsidR="00E8743C">
        <w:rPr>
          <w:szCs w:val="24"/>
        </w:rPr>
        <w:t xml:space="preserve"> from the National Defense University</w:t>
      </w:r>
    </w:p>
    <w:p w14:paraId="045E9215" w14:textId="77777777" w:rsidR="00F82B62" w:rsidRPr="00574257" w:rsidRDefault="00F82B62" w:rsidP="00F82B62">
      <w:pPr>
        <w:rPr>
          <w:szCs w:val="24"/>
        </w:rPr>
      </w:pPr>
    </w:p>
    <w:p w14:paraId="3B16E01C" w14:textId="77A059A7" w:rsidR="00F82B62" w:rsidRPr="00574257" w:rsidRDefault="00F82B62" w:rsidP="00F82B62">
      <w:pPr>
        <w:rPr>
          <w:szCs w:val="24"/>
        </w:rPr>
      </w:pPr>
      <w:r w:rsidRPr="00574257">
        <w:rPr>
          <w:b/>
          <w:szCs w:val="24"/>
          <w:u w:val="single"/>
        </w:rPr>
        <w:t>PROCESS</w:t>
      </w:r>
      <w:r w:rsidRPr="00574257">
        <w:rPr>
          <w:szCs w:val="24"/>
        </w:rPr>
        <w:t xml:space="preserve">: </w:t>
      </w:r>
    </w:p>
    <w:p w14:paraId="3A79219C" w14:textId="77777777" w:rsidR="00887D48" w:rsidRPr="00574257" w:rsidRDefault="00887D48" w:rsidP="0024789C">
      <w:pPr>
        <w:rPr>
          <w:szCs w:val="24"/>
        </w:rPr>
      </w:pPr>
    </w:p>
    <w:p w14:paraId="5D9C4072" w14:textId="5F45EBB5" w:rsidR="00F82B62" w:rsidRPr="00574257" w:rsidRDefault="00F82B62" w:rsidP="0024789C">
      <w:pPr>
        <w:rPr>
          <w:szCs w:val="24"/>
        </w:rPr>
      </w:pPr>
      <w:r w:rsidRPr="00574257">
        <w:rPr>
          <w:szCs w:val="24"/>
        </w:rPr>
        <w:t xml:space="preserve">I started </w:t>
      </w:r>
      <w:r w:rsidR="00F952A9" w:rsidRPr="00574257">
        <w:rPr>
          <w:szCs w:val="24"/>
        </w:rPr>
        <w:t xml:space="preserve">by trying to find reflections on the origins of the N-L act by those involved in its enactment, and by searching for material on the act published by the Carnegie Corporation. </w:t>
      </w:r>
      <w:r w:rsidR="00191580">
        <w:rPr>
          <w:szCs w:val="24"/>
        </w:rPr>
        <w:t>The Carnegie Corporation did have several relevant documents, and then by using the sources within those documents, I was able to cast a wider net.</w:t>
      </w:r>
    </w:p>
    <w:p w14:paraId="256B1311" w14:textId="77777777" w:rsidR="00F952A9" w:rsidRPr="00574257" w:rsidRDefault="00F952A9" w:rsidP="0024789C">
      <w:pPr>
        <w:rPr>
          <w:szCs w:val="24"/>
        </w:rPr>
      </w:pPr>
    </w:p>
    <w:p w14:paraId="4FEE91A6" w14:textId="13EF0B9A" w:rsidR="00F952A9" w:rsidRPr="00574257" w:rsidRDefault="00F952A9" w:rsidP="0024789C">
      <w:pPr>
        <w:rPr>
          <w:b/>
          <w:szCs w:val="24"/>
          <w:u w:val="single"/>
        </w:rPr>
      </w:pPr>
      <w:r w:rsidRPr="00574257">
        <w:rPr>
          <w:b/>
          <w:szCs w:val="24"/>
          <w:u w:val="single"/>
        </w:rPr>
        <w:t>TYPES of IMPACT</w:t>
      </w:r>
    </w:p>
    <w:p w14:paraId="1BD16668" w14:textId="77777777" w:rsidR="00F952A9" w:rsidRPr="00574257" w:rsidRDefault="00F952A9" w:rsidP="0024789C">
      <w:pPr>
        <w:rPr>
          <w:szCs w:val="24"/>
        </w:rPr>
      </w:pPr>
    </w:p>
    <w:p w14:paraId="1CC1481F" w14:textId="2D75DDAE" w:rsidR="009A3CA3" w:rsidRPr="000E6640" w:rsidRDefault="003443F6" w:rsidP="0024789C">
      <w:pPr>
        <w:rPr>
          <w:rFonts w:eastAsia="Times New Roman"/>
          <w:szCs w:val="24"/>
        </w:rPr>
      </w:pPr>
      <w:r>
        <w:rPr>
          <w:szCs w:val="24"/>
        </w:rPr>
        <w:t xml:space="preserve">• I didn’t focus on the discussions of ‘humanitarian’ philanthropic impact </w:t>
      </w:r>
      <w:proofErr w:type="spellStart"/>
      <w:r>
        <w:rPr>
          <w:szCs w:val="24"/>
        </w:rPr>
        <w:t>vis</w:t>
      </w:r>
      <w:proofErr w:type="spellEnd"/>
      <w:r>
        <w:rPr>
          <w:szCs w:val="24"/>
        </w:rPr>
        <w:t xml:space="preserve"> a </w:t>
      </w:r>
      <w:proofErr w:type="spellStart"/>
      <w:r>
        <w:rPr>
          <w:szCs w:val="24"/>
        </w:rPr>
        <w:t>vis</w:t>
      </w:r>
      <w:proofErr w:type="spellEnd"/>
      <w:r>
        <w:rPr>
          <w:szCs w:val="24"/>
        </w:rPr>
        <w:t xml:space="preserve"> the Nunn-Lugar Act</w:t>
      </w:r>
      <w:r w:rsidR="009A3CA3">
        <w:rPr>
          <w:szCs w:val="24"/>
        </w:rPr>
        <w:t xml:space="preserve">, though nearly all the sources did address the topic, and there seems to be a general consensus that the cooperative threat reduction program </w:t>
      </w:r>
      <w:r w:rsidR="00927D45">
        <w:rPr>
          <w:szCs w:val="24"/>
        </w:rPr>
        <w:t xml:space="preserve">initially supported </w:t>
      </w:r>
      <w:r w:rsidR="009A3CA3">
        <w:rPr>
          <w:szCs w:val="24"/>
        </w:rPr>
        <w:t>by the Carnegie Corporation and the MacArthur Foundation represented an enormous success. The impact is measured through the concrete achievements of the Nunn-Lugar Act—as of 2009, th</w:t>
      </w:r>
      <w:r w:rsidR="000E6640">
        <w:rPr>
          <w:szCs w:val="24"/>
        </w:rPr>
        <w:t>e dismantling or elimination of</w:t>
      </w:r>
      <w:r w:rsidR="000E6640">
        <w:rPr>
          <w:rFonts w:eastAsia="Times New Roman"/>
          <w:szCs w:val="24"/>
        </w:rPr>
        <w:t xml:space="preserve"> </w:t>
      </w:r>
      <w:r w:rsidR="009A3CA3" w:rsidRPr="000954DC">
        <w:rPr>
          <w:rFonts w:eastAsia="Times New Roman"/>
          <w:szCs w:val="24"/>
        </w:rPr>
        <w:t xml:space="preserve">7,514 nuclear </w:t>
      </w:r>
      <w:proofErr w:type="gramStart"/>
      <w:r w:rsidR="009A3CA3" w:rsidRPr="000954DC">
        <w:rPr>
          <w:rFonts w:eastAsia="Times New Roman"/>
          <w:szCs w:val="24"/>
        </w:rPr>
        <w:t>war-heads</w:t>
      </w:r>
      <w:proofErr w:type="gramEnd"/>
      <w:r w:rsidR="009A3CA3" w:rsidRPr="000954DC">
        <w:rPr>
          <w:rFonts w:eastAsia="Times New Roman"/>
          <w:szCs w:val="24"/>
        </w:rPr>
        <w:t>, 768 ICBMs, 498 ICBM sites, 155 bombers, 651 submarine-</w:t>
      </w:r>
      <w:r w:rsidR="009A3CA3" w:rsidRPr="00E01F80">
        <w:rPr>
          <w:rFonts w:eastAsia="Times New Roman"/>
          <w:szCs w:val="24"/>
        </w:rPr>
        <w:t xml:space="preserve">launched ballistic missiles, 32 </w:t>
      </w:r>
      <w:r w:rsidR="009A3CA3" w:rsidRPr="000954DC">
        <w:rPr>
          <w:rFonts w:eastAsia="Times New Roman"/>
          <w:szCs w:val="24"/>
        </w:rPr>
        <w:t>nuclear submarines, and 960 metric tons of chemical weapons.</w:t>
      </w:r>
      <w:r w:rsidR="00A063D1">
        <w:rPr>
          <w:rFonts w:eastAsia="Times New Roman"/>
          <w:szCs w:val="24"/>
        </w:rPr>
        <w:t xml:space="preserve"> There is another claim of humanitarian impact made as well, one premised on what didn’t happen as opposed to what did. Most of the sources claim that the Nunn-Lugar Act had a significant role in averting the possibility of a nuclear catastrophe, which, given the precariousness of the situation in the wake of the disintegration of the Soviet Union, was very much a possibility.</w:t>
      </w:r>
    </w:p>
    <w:p w14:paraId="705F1E37" w14:textId="77777777" w:rsidR="009A3CA3" w:rsidRDefault="009A3CA3" w:rsidP="0024789C">
      <w:pPr>
        <w:rPr>
          <w:szCs w:val="24"/>
        </w:rPr>
      </w:pPr>
    </w:p>
    <w:p w14:paraId="09E08F1F" w14:textId="05573632" w:rsidR="007640C2" w:rsidRDefault="00A063D1" w:rsidP="0024789C">
      <w:pPr>
        <w:rPr>
          <w:rFonts w:eastAsia="Times New Roman"/>
          <w:szCs w:val="24"/>
        </w:rPr>
      </w:pPr>
      <w:r>
        <w:rPr>
          <w:szCs w:val="24"/>
        </w:rPr>
        <w:t>• Most of the sources also directly engage the question of the mechanistic impact of philanthropy in the origins of the Nunn-Lugar Act. There are several different versions of such an impact in this case. The most obvious is the fact that foundation-funded research and a foundation-funded report—</w:t>
      </w:r>
      <w:r>
        <w:rPr>
          <w:rFonts w:eastAsia="Times New Roman"/>
          <w:szCs w:val="24"/>
        </w:rPr>
        <w:t>“</w:t>
      </w:r>
      <w:r w:rsidRPr="009E1492">
        <w:rPr>
          <w:rFonts w:eastAsia="Times New Roman"/>
          <w:szCs w:val="24"/>
        </w:rPr>
        <w:t>Soviet Nuclear Fission: Control of the Nuclear Arsenal in a Disintegrating Soviet Union</w:t>
      </w:r>
      <w:r>
        <w:rPr>
          <w:rFonts w:eastAsia="Times New Roman"/>
          <w:szCs w:val="24"/>
        </w:rPr>
        <w:t xml:space="preserve">,” produced by a Prevention of Proliferation Task Force, which was funded </w:t>
      </w:r>
      <w:r w:rsidR="001F5519">
        <w:rPr>
          <w:rFonts w:eastAsia="Times New Roman"/>
          <w:szCs w:val="24"/>
        </w:rPr>
        <w:t xml:space="preserve">by </w:t>
      </w:r>
      <w:r w:rsidR="00927D45">
        <w:rPr>
          <w:rFonts w:eastAsia="Times New Roman"/>
          <w:szCs w:val="24"/>
        </w:rPr>
        <w:t xml:space="preserve">Carnegie and MacArthur </w:t>
      </w:r>
      <w:r>
        <w:rPr>
          <w:rFonts w:eastAsia="Times New Roman"/>
          <w:szCs w:val="24"/>
        </w:rPr>
        <w:t xml:space="preserve">grants—played a significant role in </w:t>
      </w:r>
      <w:r>
        <w:rPr>
          <w:rFonts w:eastAsia="Times New Roman"/>
          <w:szCs w:val="24"/>
        </w:rPr>
        <w:lastRenderedPageBreak/>
        <w:t>convincing both Sens. Nunn and Lugar, as well as their senate colleagues, of the urgency of the situation in the Soviet Union and the need for a cooperative threat reduction strategy in response.</w:t>
      </w:r>
      <w:r w:rsidR="0042530A">
        <w:rPr>
          <w:rFonts w:eastAsia="Times New Roman"/>
          <w:szCs w:val="24"/>
        </w:rPr>
        <w:t xml:space="preserve"> Call this the proximate knowledge production role.</w:t>
      </w:r>
      <w:r w:rsidR="006D0586">
        <w:rPr>
          <w:rFonts w:eastAsia="Times New Roman"/>
          <w:szCs w:val="24"/>
        </w:rPr>
        <w:t xml:space="preserve"> One open question in regards to this version of impact is the extent to which the philanthropy-funded research directly informed the Nunn-Lugar Act’s specifics (and then its implementation) vs. convincing the senators of the urgency of the problem and the need for the act in general. </w:t>
      </w:r>
      <w:r w:rsidR="007640C2">
        <w:rPr>
          <w:rFonts w:eastAsia="Times New Roman"/>
          <w:szCs w:val="24"/>
        </w:rPr>
        <w:t xml:space="preserve">The sources do report that </w:t>
      </w:r>
      <w:r w:rsidR="001F5519">
        <w:rPr>
          <w:rFonts w:eastAsia="Times New Roman"/>
          <w:szCs w:val="24"/>
        </w:rPr>
        <w:t xml:space="preserve">one of </w:t>
      </w:r>
      <w:r w:rsidR="007640C2">
        <w:rPr>
          <w:rFonts w:eastAsia="Times New Roman"/>
          <w:szCs w:val="24"/>
        </w:rPr>
        <w:t>the principal author</w:t>
      </w:r>
      <w:r w:rsidR="001F5519">
        <w:rPr>
          <w:rFonts w:eastAsia="Times New Roman"/>
          <w:szCs w:val="24"/>
        </w:rPr>
        <w:t>s</w:t>
      </w:r>
      <w:r w:rsidR="007640C2">
        <w:rPr>
          <w:rFonts w:eastAsia="Times New Roman"/>
          <w:szCs w:val="24"/>
        </w:rPr>
        <w:t xml:space="preserve"> of the “Soviet Nuclear Fission” report, </w:t>
      </w:r>
      <w:r w:rsidR="00927D45">
        <w:rPr>
          <w:rFonts w:eastAsia="Times New Roman"/>
          <w:szCs w:val="24"/>
        </w:rPr>
        <w:t xml:space="preserve">Harvard’s Ashton Carter, </w:t>
      </w:r>
      <w:r w:rsidR="007640C2">
        <w:rPr>
          <w:rFonts w:eastAsia="Times New Roman"/>
          <w:szCs w:val="24"/>
        </w:rPr>
        <w:t>after bri</w:t>
      </w:r>
      <w:r w:rsidR="00927D45">
        <w:rPr>
          <w:rFonts w:eastAsia="Times New Roman"/>
          <w:szCs w:val="24"/>
        </w:rPr>
        <w:t>efing Sens. Nunn and Lugar on the report</w:t>
      </w:r>
      <w:r w:rsidR="007640C2">
        <w:rPr>
          <w:rFonts w:eastAsia="Times New Roman"/>
          <w:szCs w:val="24"/>
        </w:rPr>
        <w:t xml:space="preserve"> in Lugar’s office, worked with staff from both</w:t>
      </w:r>
      <w:r w:rsidR="00927D45">
        <w:rPr>
          <w:rFonts w:eastAsia="Times New Roman"/>
          <w:szCs w:val="24"/>
        </w:rPr>
        <w:t xml:space="preserve"> senators on writing up a bill. This narrative </w:t>
      </w:r>
      <w:r w:rsidR="007640C2">
        <w:rPr>
          <w:rFonts w:eastAsia="Times New Roman"/>
          <w:szCs w:val="24"/>
        </w:rPr>
        <w:t>would lead one to think that much of the report’s proposals made it into the bill, though I have not confirmed to what extent this was the case.</w:t>
      </w:r>
      <w:r w:rsidR="00CC19E8">
        <w:rPr>
          <w:rFonts w:eastAsia="Times New Roman"/>
          <w:szCs w:val="24"/>
        </w:rPr>
        <w:t xml:space="preserve"> Another question that I still need to resolve is how </w:t>
      </w:r>
      <w:r w:rsidR="00927D45">
        <w:rPr>
          <w:rFonts w:eastAsia="Times New Roman"/>
          <w:szCs w:val="24"/>
        </w:rPr>
        <w:t xml:space="preserve">reliant </w:t>
      </w:r>
      <w:r w:rsidR="00CC19E8">
        <w:rPr>
          <w:rFonts w:eastAsia="Times New Roman"/>
          <w:szCs w:val="24"/>
        </w:rPr>
        <w:t xml:space="preserve">these experts </w:t>
      </w:r>
      <w:r w:rsidR="00927D45">
        <w:rPr>
          <w:rFonts w:eastAsia="Times New Roman"/>
          <w:szCs w:val="24"/>
        </w:rPr>
        <w:t xml:space="preserve">were </w:t>
      </w:r>
      <w:r w:rsidR="00CC19E8">
        <w:rPr>
          <w:rFonts w:eastAsia="Times New Roman"/>
          <w:szCs w:val="24"/>
        </w:rPr>
        <w:t xml:space="preserve">on philanthropic funding to produce the research that proved so influential in the run-up to the Nunn-Lugar bill, versus support </w:t>
      </w:r>
      <w:r w:rsidR="00927D45">
        <w:rPr>
          <w:rFonts w:eastAsia="Times New Roman"/>
          <w:szCs w:val="24"/>
        </w:rPr>
        <w:t xml:space="preserve">they received </w:t>
      </w:r>
      <w:r w:rsidR="00CC19E8">
        <w:rPr>
          <w:rFonts w:eastAsia="Times New Roman"/>
          <w:szCs w:val="24"/>
        </w:rPr>
        <w:t xml:space="preserve">from </w:t>
      </w:r>
      <w:r w:rsidR="00927D45">
        <w:rPr>
          <w:rFonts w:eastAsia="Times New Roman"/>
          <w:szCs w:val="24"/>
        </w:rPr>
        <w:t xml:space="preserve">their host </w:t>
      </w:r>
      <w:r w:rsidR="001F5519">
        <w:rPr>
          <w:rFonts w:eastAsia="Times New Roman"/>
          <w:szCs w:val="24"/>
        </w:rPr>
        <w:t>academic institutions (</w:t>
      </w:r>
      <w:proofErr w:type="spellStart"/>
      <w:r w:rsidR="001F5519">
        <w:rPr>
          <w:rFonts w:eastAsia="Times New Roman"/>
          <w:szCs w:val="24"/>
        </w:rPr>
        <w:t>ie</w:t>
      </w:r>
      <w:proofErr w:type="spellEnd"/>
      <w:r w:rsidR="001F5519">
        <w:rPr>
          <w:rFonts w:eastAsia="Times New Roman"/>
          <w:szCs w:val="24"/>
        </w:rPr>
        <w:t>, could they have conducted some form of this research w/o philanthropic support).</w:t>
      </w:r>
    </w:p>
    <w:p w14:paraId="7DD0A15D" w14:textId="77777777" w:rsidR="00927D45" w:rsidRDefault="00927D45" w:rsidP="0024789C">
      <w:pPr>
        <w:rPr>
          <w:rFonts w:eastAsia="Times New Roman"/>
          <w:szCs w:val="24"/>
        </w:rPr>
      </w:pPr>
    </w:p>
    <w:p w14:paraId="391BFB7A" w14:textId="4AC93930" w:rsidR="007640C2" w:rsidRDefault="007640C2" w:rsidP="00606B63">
      <w:pPr>
        <w:rPr>
          <w:rFonts w:eastAsia="Times New Roman"/>
          <w:szCs w:val="24"/>
        </w:rPr>
      </w:pPr>
      <w:r>
        <w:rPr>
          <w:rFonts w:eastAsia="Times New Roman"/>
          <w:szCs w:val="24"/>
        </w:rPr>
        <w:t xml:space="preserve">One way in which claims of this sort of philanthropic impact are substantiated in the sources is through the </w:t>
      </w:r>
      <w:r w:rsidR="00927D45">
        <w:rPr>
          <w:rFonts w:eastAsia="Times New Roman"/>
          <w:szCs w:val="24"/>
        </w:rPr>
        <w:t xml:space="preserve">scientific </w:t>
      </w:r>
      <w:r>
        <w:rPr>
          <w:rFonts w:eastAsia="Times New Roman"/>
          <w:szCs w:val="24"/>
        </w:rPr>
        <w:t>“control” provided by an unsuccessful attempt to pass legislation that would address the problem of the Soviet Union’s nuclear arsenal. Sen. Sam Nunn attempted to pass such legislation with Rep. Les Aspin, but for a variety of reasons—largely because of the lack of support from the White House and the perception that the legislation amounted to humanitarian aid to the SU—the effort proved unsuccessful. But just a few weeks later, Congress passed the Nunn-Lugar Act, which included many of the provisions that were in the Nunn-Aspin amendment. What happened in the time in between? Nunn teamed up with Lugar, giving the effort b</w:t>
      </w:r>
      <w:r w:rsidR="00606B63">
        <w:rPr>
          <w:rFonts w:eastAsia="Times New Roman"/>
          <w:szCs w:val="24"/>
        </w:rPr>
        <w:t>ipartisan credentials. But also</w:t>
      </w:r>
      <w:r>
        <w:rPr>
          <w:rFonts w:eastAsia="Times New Roman"/>
          <w:szCs w:val="24"/>
        </w:rPr>
        <w:t xml:space="preserve"> the senators encountered the research of the Prevent</w:t>
      </w:r>
      <w:r w:rsidR="00606B63">
        <w:rPr>
          <w:rFonts w:eastAsia="Times New Roman"/>
          <w:szCs w:val="24"/>
        </w:rPr>
        <w:t>ion of Proliferation Task Force;</w:t>
      </w:r>
      <w:r>
        <w:rPr>
          <w:rFonts w:eastAsia="Times New Roman"/>
          <w:szCs w:val="24"/>
        </w:rPr>
        <w:t xml:space="preserve"> </w:t>
      </w:r>
      <w:r w:rsidR="00606B63">
        <w:rPr>
          <w:rFonts w:eastAsia="Times New Roman"/>
          <w:szCs w:val="24"/>
        </w:rPr>
        <w:t xml:space="preserve">the “Soviet Nuclear Fission” report’s chief author briefed Nunn and Lugar and then, </w:t>
      </w:r>
      <w:r>
        <w:rPr>
          <w:rFonts w:eastAsia="Times New Roman"/>
          <w:szCs w:val="24"/>
        </w:rPr>
        <w:t>a few days later, a larger group of senators. The briefing convinced many of them of the urgent need to address the situation in the Soviet Union, and several who had voted against Nunn-Aspin changed their votes. Nunn and Lugar called this the fastest turnaround in the fate of a piece of legi</w:t>
      </w:r>
      <w:r w:rsidR="001F5519">
        <w:rPr>
          <w:rFonts w:eastAsia="Times New Roman"/>
          <w:szCs w:val="24"/>
        </w:rPr>
        <w:t>slation that they had ever seen and the report does seem to have played a major role in producing it.</w:t>
      </w:r>
    </w:p>
    <w:p w14:paraId="0C17266F" w14:textId="1531F8A1" w:rsidR="009A3CA3" w:rsidRDefault="006D0586" w:rsidP="0024789C">
      <w:pPr>
        <w:rPr>
          <w:rFonts w:eastAsia="Times New Roman"/>
          <w:szCs w:val="24"/>
        </w:rPr>
      </w:pPr>
      <w:r>
        <w:rPr>
          <w:rFonts w:eastAsia="Times New Roman"/>
          <w:szCs w:val="24"/>
        </w:rPr>
        <w:t xml:space="preserve">[For a timeline of the events in this version of impact, see </w:t>
      </w:r>
      <w:r w:rsidRPr="006D0586">
        <w:rPr>
          <w:rFonts w:eastAsia="Times New Roman"/>
          <w:szCs w:val="24"/>
        </w:rPr>
        <w:t xml:space="preserve">Sara Zahra </w:t>
      </w:r>
      <w:proofErr w:type="spellStart"/>
      <w:r w:rsidRPr="006D0586">
        <w:rPr>
          <w:rFonts w:eastAsia="Times New Roman"/>
          <w:szCs w:val="24"/>
        </w:rPr>
        <w:t>Kutchesfahani</w:t>
      </w:r>
      <w:r>
        <w:rPr>
          <w:rFonts w:eastAsia="Times New Roman"/>
          <w:szCs w:val="24"/>
        </w:rPr>
        <w:t>’s</w:t>
      </w:r>
      <w:proofErr w:type="spellEnd"/>
      <w:r>
        <w:rPr>
          <w:rFonts w:eastAsia="Times New Roman"/>
          <w:szCs w:val="24"/>
        </w:rPr>
        <w:t xml:space="preserve"> dissertation, discussed below, p. 166]</w:t>
      </w:r>
    </w:p>
    <w:p w14:paraId="2C504E00" w14:textId="57E1D0F1" w:rsidR="007640C2" w:rsidRDefault="00CC19E8" w:rsidP="0024789C">
      <w:pPr>
        <w:rPr>
          <w:szCs w:val="24"/>
        </w:rPr>
      </w:pPr>
      <w:r>
        <w:rPr>
          <w:szCs w:val="24"/>
        </w:rPr>
        <w:tab/>
        <w:t xml:space="preserve">Yet it is also worth noting in thinking about the impact of philanthropy in this case that both Nunn and Lugar were considering similar legislation even before </w:t>
      </w:r>
      <w:r w:rsidR="00606B63">
        <w:rPr>
          <w:szCs w:val="24"/>
        </w:rPr>
        <w:t xml:space="preserve">they </w:t>
      </w:r>
      <w:r>
        <w:rPr>
          <w:szCs w:val="24"/>
        </w:rPr>
        <w:t xml:space="preserve">encountered the </w:t>
      </w:r>
      <w:proofErr w:type="gramStart"/>
      <w:r>
        <w:rPr>
          <w:szCs w:val="24"/>
        </w:rPr>
        <w:t>philanthropically-funded</w:t>
      </w:r>
      <w:proofErr w:type="gramEnd"/>
      <w:r>
        <w:rPr>
          <w:szCs w:val="24"/>
        </w:rPr>
        <w:t xml:space="preserve"> research. Philanthropy n</w:t>
      </w:r>
      <w:r w:rsidR="00606B63">
        <w:rPr>
          <w:szCs w:val="24"/>
        </w:rPr>
        <w:t>o doubt was essential</w:t>
      </w:r>
      <w:r>
        <w:rPr>
          <w:szCs w:val="24"/>
        </w:rPr>
        <w:t xml:space="preserve"> in getting </w:t>
      </w:r>
      <w:r w:rsidR="00606B63">
        <w:rPr>
          <w:szCs w:val="24"/>
        </w:rPr>
        <w:t xml:space="preserve">Nunn-Lugar </w:t>
      </w:r>
      <w:r>
        <w:rPr>
          <w:szCs w:val="24"/>
        </w:rPr>
        <w:t xml:space="preserve">passed in such a short period of time (before the actual </w:t>
      </w:r>
      <w:r w:rsidR="00606B63">
        <w:rPr>
          <w:szCs w:val="24"/>
        </w:rPr>
        <w:t>break up</w:t>
      </w:r>
      <w:r>
        <w:rPr>
          <w:szCs w:val="24"/>
        </w:rPr>
        <w:t xml:space="preserve"> of the SU), but similar legislation might have been passed even without the intervention of philanthropy, given the intense interest of Nunn on the issue, and the knowledge of his own staff.</w:t>
      </w:r>
      <w:r w:rsidR="00606B63">
        <w:rPr>
          <w:szCs w:val="24"/>
        </w:rPr>
        <w:t xml:space="preserve"> On the other hand, in this case, </w:t>
      </w:r>
      <w:r w:rsidR="001F5519">
        <w:rPr>
          <w:szCs w:val="24"/>
        </w:rPr>
        <w:t xml:space="preserve">with the Soviet Union on the brink of disintegration, </w:t>
      </w:r>
      <w:r w:rsidR="00606B63">
        <w:rPr>
          <w:szCs w:val="24"/>
        </w:rPr>
        <w:t xml:space="preserve">time was </w:t>
      </w:r>
      <w:r w:rsidR="001F5519">
        <w:rPr>
          <w:szCs w:val="24"/>
        </w:rPr>
        <w:t xml:space="preserve">certainly </w:t>
      </w:r>
      <w:r w:rsidR="00606B63">
        <w:rPr>
          <w:szCs w:val="24"/>
        </w:rPr>
        <w:t xml:space="preserve">of the essence; it was necessarily to secure the nukes ASAP, given the volatile political and social climate in the Soviet Union and in the Newly Independent States. So in response to the counterfactual, it is possible that Nunn might have been able to get a similar bill passed through his own </w:t>
      </w:r>
      <w:r w:rsidR="005148FF">
        <w:rPr>
          <w:szCs w:val="24"/>
        </w:rPr>
        <w:t xml:space="preserve">devices </w:t>
      </w:r>
      <w:r w:rsidR="00606B63">
        <w:rPr>
          <w:szCs w:val="24"/>
        </w:rPr>
        <w:t xml:space="preserve">without the “Soviet Nuclear Fission” report, but almost undoubtedly not as fast, </w:t>
      </w:r>
      <w:r w:rsidR="005148FF">
        <w:rPr>
          <w:szCs w:val="24"/>
        </w:rPr>
        <w:t>and in this case, that difference in time might have meant the difference btw secure and un-secure nuclear material.</w:t>
      </w:r>
    </w:p>
    <w:p w14:paraId="6DF7A567" w14:textId="77777777" w:rsidR="00CC19E8" w:rsidRDefault="00CC19E8" w:rsidP="0024789C">
      <w:pPr>
        <w:rPr>
          <w:szCs w:val="24"/>
        </w:rPr>
      </w:pPr>
    </w:p>
    <w:p w14:paraId="5E246A37" w14:textId="4E6005DD" w:rsidR="00A063D1" w:rsidRDefault="007640C2" w:rsidP="0024789C">
      <w:pPr>
        <w:rPr>
          <w:szCs w:val="24"/>
        </w:rPr>
      </w:pPr>
      <w:r>
        <w:rPr>
          <w:szCs w:val="24"/>
        </w:rPr>
        <w:t xml:space="preserve">- </w:t>
      </w:r>
      <w:r w:rsidR="0042530A">
        <w:rPr>
          <w:szCs w:val="24"/>
        </w:rPr>
        <w:t xml:space="preserve">Another version of impact is the knowledge diffusion role played most prominently by the Carnegie Corporation and its president, David Hamburg. Hamburg organized a meeting between the </w:t>
      </w:r>
      <w:r>
        <w:rPr>
          <w:szCs w:val="24"/>
        </w:rPr>
        <w:t xml:space="preserve">principal </w:t>
      </w:r>
      <w:r w:rsidR="0042530A">
        <w:rPr>
          <w:szCs w:val="24"/>
        </w:rPr>
        <w:t>author of the “Soviet Nuclear Fission” report</w:t>
      </w:r>
      <w:r>
        <w:rPr>
          <w:szCs w:val="24"/>
        </w:rPr>
        <w:t xml:space="preserve"> (Harvard’s Ashton Carter)</w:t>
      </w:r>
      <w:r w:rsidR="0042530A">
        <w:rPr>
          <w:szCs w:val="24"/>
        </w:rPr>
        <w:t xml:space="preserve"> and Nunn and Lugar; the MacArthur Foundation funded various meetings at which Nunn, Lugar, and various non-proliferation experts met and exchanged ideas. </w:t>
      </w:r>
      <w:r w:rsidR="006D0586">
        <w:rPr>
          <w:szCs w:val="24"/>
        </w:rPr>
        <w:t>This is the role of proximate knowledge diffusion.</w:t>
      </w:r>
    </w:p>
    <w:p w14:paraId="5153327A" w14:textId="77777777" w:rsidR="005148FF" w:rsidRDefault="005148FF" w:rsidP="0024789C">
      <w:pPr>
        <w:rPr>
          <w:szCs w:val="24"/>
        </w:rPr>
      </w:pPr>
    </w:p>
    <w:p w14:paraId="3F2683FA" w14:textId="000F8BF1" w:rsidR="00A063D1" w:rsidRDefault="007640C2" w:rsidP="0024789C">
      <w:pPr>
        <w:rPr>
          <w:szCs w:val="24"/>
        </w:rPr>
      </w:pPr>
      <w:r>
        <w:rPr>
          <w:szCs w:val="24"/>
        </w:rPr>
        <w:t xml:space="preserve">- </w:t>
      </w:r>
      <w:r w:rsidR="006D0586">
        <w:rPr>
          <w:szCs w:val="24"/>
        </w:rPr>
        <w:t>Then there is a final type of impact that is less well covered in the sources</w:t>
      </w:r>
      <w:r w:rsidR="001F5519">
        <w:rPr>
          <w:szCs w:val="24"/>
        </w:rPr>
        <w:t xml:space="preserve"> I consulted</w:t>
      </w:r>
      <w:r w:rsidR="006D0586">
        <w:rPr>
          <w:szCs w:val="24"/>
        </w:rPr>
        <w:t>. This is the long-term impact of the funding from the Carnegie Corporation and MacArthur Foundation that se</w:t>
      </w:r>
      <w:r w:rsidR="001F5519">
        <w:rPr>
          <w:szCs w:val="24"/>
        </w:rPr>
        <w:t xml:space="preserve">eded the field of arms control, </w:t>
      </w:r>
      <w:r w:rsidR="006D0586">
        <w:rPr>
          <w:szCs w:val="24"/>
        </w:rPr>
        <w:t xml:space="preserve">non-proliferation </w:t>
      </w:r>
      <w:r w:rsidR="001F5519">
        <w:rPr>
          <w:szCs w:val="24"/>
        </w:rPr>
        <w:t xml:space="preserve">and cooperative security </w:t>
      </w:r>
      <w:r w:rsidR="006D0586">
        <w:rPr>
          <w:szCs w:val="24"/>
        </w:rPr>
        <w:t>research, through more than a decade of multiple grants to a variety of institutions.</w:t>
      </w:r>
      <w:r w:rsidR="005148FF">
        <w:rPr>
          <w:szCs w:val="24"/>
        </w:rPr>
        <w:t xml:space="preserve"> Many of the sources I examined </w:t>
      </w:r>
      <w:r w:rsidR="001F5519">
        <w:rPr>
          <w:szCs w:val="24"/>
        </w:rPr>
        <w:t xml:space="preserve">mention </w:t>
      </w:r>
      <w:r w:rsidR="005148FF">
        <w:rPr>
          <w:szCs w:val="24"/>
        </w:rPr>
        <w:t xml:space="preserve">this, but they do not discuss it in </w:t>
      </w:r>
      <w:r w:rsidR="001F5519">
        <w:rPr>
          <w:szCs w:val="24"/>
        </w:rPr>
        <w:t>enough detail to get a clear picture of how philanthropy shaped these fields.</w:t>
      </w:r>
    </w:p>
    <w:p w14:paraId="22AF958F" w14:textId="77777777" w:rsidR="00F952A9" w:rsidRPr="00574257" w:rsidRDefault="00F952A9" w:rsidP="0024789C">
      <w:pPr>
        <w:rPr>
          <w:szCs w:val="24"/>
        </w:rPr>
      </w:pPr>
    </w:p>
    <w:p w14:paraId="26821B3B" w14:textId="77777777" w:rsidR="00943FDB" w:rsidRPr="00574257" w:rsidRDefault="00943FDB" w:rsidP="0024789C">
      <w:pPr>
        <w:rPr>
          <w:szCs w:val="24"/>
        </w:rPr>
      </w:pPr>
    </w:p>
    <w:p w14:paraId="30DC7B81" w14:textId="157ACA4C" w:rsidR="00F952A9" w:rsidRPr="00574257" w:rsidRDefault="00F952A9" w:rsidP="0024789C">
      <w:pPr>
        <w:rPr>
          <w:b/>
          <w:szCs w:val="24"/>
          <w:u w:val="single"/>
        </w:rPr>
      </w:pPr>
      <w:r w:rsidRPr="00574257">
        <w:rPr>
          <w:b/>
          <w:szCs w:val="24"/>
          <w:u w:val="single"/>
        </w:rPr>
        <w:t>OTHER ACTORS</w:t>
      </w:r>
    </w:p>
    <w:p w14:paraId="381C4DAB" w14:textId="77777777" w:rsidR="00F952A9" w:rsidRPr="00574257" w:rsidRDefault="00F952A9" w:rsidP="0024789C">
      <w:pPr>
        <w:rPr>
          <w:szCs w:val="24"/>
        </w:rPr>
      </w:pPr>
    </w:p>
    <w:p w14:paraId="47651643" w14:textId="2A0CC761" w:rsidR="00B03D1B" w:rsidRDefault="00E161C1" w:rsidP="0024789C">
      <w:pPr>
        <w:rPr>
          <w:szCs w:val="24"/>
        </w:rPr>
      </w:pPr>
      <w:r>
        <w:rPr>
          <w:szCs w:val="24"/>
        </w:rPr>
        <w:t>This is a question that many of the sources also directly engage, since a central part of the story of the origins of the Nunn-Lugar Act is the collaboration between the academic/think-tank community (funded by philanthropy) and Congress (the White House is generally absent in these accounts, since it did little to support the act).</w:t>
      </w:r>
      <w:r w:rsidR="005346CE">
        <w:rPr>
          <w:szCs w:val="24"/>
        </w:rPr>
        <w:t xml:space="preserve"> Many of the sources do at least mention the fact that Sam Nunn (and to some extent Les Aspin) had been interested in a program of cooperative security arrangements between the US and the SU and had been concerned about the fate of the SU’s nuclear arsenal, for some time. So one set of actors to consider alongside philanthropy is the senators (Nunn, Lugar) and their respective staffs</w:t>
      </w:r>
      <w:r w:rsidR="00560AD4">
        <w:rPr>
          <w:szCs w:val="24"/>
        </w:rPr>
        <w:t>—and how they engaged the problem of Soviet “loose nukes” alongside but independent of the academic/think tank community.</w:t>
      </w:r>
      <w:r w:rsidR="00522B54">
        <w:rPr>
          <w:szCs w:val="24"/>
        </w:rPr>
        <w:t xml:space="preserve"> Nunn-Lugar was clearly a result of a close </w:t>
      </w:r>
      <w:r w:rsidR="005148FF">
        <w:rPr>
          <w:szCs w:val="24"/>
        </w:rPr>
        <w:t xml:space="preserve">working relationship </w:t>
      </w:r>
      <w:r w:rsidR="00522B54">
        <w:rPr>
          <w:szCs w:val="24"/>
        </w:rPr>
        <w:t>between the two. The expert community had been researching the possibility of cooperative security arrangements btw the US and the Soviet Union as well as the dangers of Soviet nukes</w:t>
      </w:r>
      <w:r w:rsidR="005148FF">
        <w:rPr>
          <w:szCs w:val="24"/>
        </w:rPr>
        <w:t xml:space="preserve"> falling into dangerous hands as the </w:t>
      </w:r>
      <w:r w:rsidR="00522B54">
        <w:rPr>
          <w:szCs w:val="24"/>
        </w:rPr>
        <w:t>nation teetered on the point of breaking up. But Sam Nunn and Les Aspin had also considered those issues deeply, if perhaps with less technical expertise and knowledge.</w:t>
      </w:r>
      <w:r w:rsidR="00B03D1B">
        <w:rPr>
          <w:szCs w:val="24"/>
        </w:rPr>
        <w:t xml:space="preserve"> So how should one evaluate the impact of philanthropy alongside the work within Congress? Philanthropy-funded research likely convinced a number of other senators to sign onto the Nunn-Lugar initiative; it might have also convinced Lugar himself. </w:t>
      </w:r>
      <w:r w:rsidR="005148FF">
        <w:rPr>
          <w:szCs w:val="24"/>
        </w:rPr>
        <w:t>And c</w:t>
      </w:r>
      <w:r w:rsidR="00B03D1B">
        <w:rPr>
          <w:szCs w:val="24"/>
        </w:rPr>
        <w:t xml:space="preserve">learly the </w:t>
      </w:r>
      <w:r w:rsidR="0077759C">
        <w:rPr>
          <w:szCs w:val="24"/>
        </w:rPr>
        <w:t xml:space="preserve">content of the </w:t>
      </w:r>
      <w:r w:rsidR="00B03D1B">
        <w:rPr>
          <w:szCs w:val="24"/>
        </w:rPr>
        <w:t>final Nunn-Lugar legislation was highly indebted to that research, but to what extent is still an open question for me.</w:t>
      </w:r>
    </w:p>
    <w:p w14:paraId="7FDB2907" w14:textId="77777777" w:rsidR="005148FF" w:rsidRDefault="005148FF" w:rsidP="005148FF">
      <w:pPr>
        <w:rPr>
          <w:szCs w:val="24"/>
        </w:rPr>
      </w:pPr>
    </w:p>
    <w:p w14:paraId="061E0F00" w14:textId="466D9EC0" w:rsidR="00B03D1B" w:rsidRDefault="005346CE" w:rsidP="005148FF">
      <w:pPr>
        <w:rPr>
          <w:szCs w:val="24"/>
        </w:rPr>
      </w:pPr>
      <w:r>
        <w:rPr>
          <w:szCs w:val="24"/>
        </w:rPr>
        <w:t xml:space="preserve">Another set </w:t>
      </w:r>
      <w:r w:rsidR="00522B54">
        <w:rPr>
          <w:szCs w:val="24"/>
        </w:rPr>
        <w:t xml:space="preserve">of actors to consider </w:t>
      </w:r>
      <w:r>
        <w:rPr>
          <w:szCs w:val="24"/>
        </w:rPr>
        <w:t>are the Soviet officials who traveled to the US to brief Nunn on the dire situation and the need for assistance in securing Soviet nuclear weapons.</w:t>
      </w:r>
      <w:r w:rsidR="00560AD4">
        <w:rPr>
          <w:szCs w:val="24"/>
        </w:rPr>
        <w:t xml:space="preserve"> In </w:t>
      </w:r>
      <w:proofErr w:type="spellStart"/>
      <w:r w:rsidR="00560AD4" w:rsidRPr="007F0A34">
        <w:rPr>
          <w:rFonts w:eastAsia="Times New Roman"/>
          <w:szCs w:val="24"/>
        </w:rPr>
        <w:t>Kutchesfahan</w:t>
      </w:r>
      <w:r w:rsidR="00560AD4">
        <w:rPr>
          <w:rFonts w:eastAsia="Times New Roman"/>
          <w:szCs w:val="24"/>
        </w:rPr>
        <w:t>i’s</w:t>
      </w:r>
      <w:proofErr w:type="spellEnd"/>
      <w:r w:rsidR="00560AD4">
        <w:rPr>
          <w:rFonts w:eastAsia="Times New Roman"/>
          <w:szCs w:val="24"/>
        </w:rPr>
        <w:t xml:space="preserve"> dissertation, it was the Soviets more than anyone else who communicated a sense of crisis and urgency to the key senators involved, who then made use of the research provided by foundation-funded experts to make their case to Congress.</w:t>
      </w:r>
    </w:p>
    <w:p w14:paraId="4B7288FF" w14:textId="77777777" w:rsidR="005148FF" w:rsidRDefault="005148FF" w:rsidP="0024789C">
      <w:pPr>
        <w:rPr>
          <w:szCs w:val="24"/>
        </w:rPr>
      </w:pPr>
    </w:p>
    <w:p w14:paraId="68BFD44F" w14:textId="467189E8" w:rsidR="00E161C1" w:rsidRDefault="006A3EDB" w:rsidP="0024789C">
      <w:pPr>
        <w:rPr>
          <w:szCs w:val="24"/>
        </w:rPr>
      </w:pPr>
      <w:proofErr w:type="gramStart"/>
      <w:r>
        <w:rPr>
          <w:szCs w:val="24"/>
        </w:rPr>
        <w:t>A final set of actors are</w:t>
      </w:r>
      <w:proofErr w:type="gramEnd"/>
      <w:r>
        <w:rPr>
          <w:szCs w:val="24"/>
        </w:rPr>
        <w:t xml:space="preserve"> the other foundations involved. </w:t>
      </w:r>
      <w:r w:rsidR="0077759C">
        <w:rPr>
          <w:szCs w:val="24"/>
        </w:rPr>
        <w:t xml:space="preserve">The involvement of the Carnegie Corporation is the </w:t>
      </w:r>
      <w:proofErr w:type="gramStart"/>
      <w:r w:rsidR="0077759C">
        <w:rPr>
          <w:szCs w:val="24"/>
        </w:rPr>
        <w:t>best-chronicled</w:t>
      </w:r>
      <w:proofErr w:type="gramEnd"/>
      <w:r w:rsidR="0077759C">
        <w:rPr>
          <w:szCs w:val="24"/>
        </w:rPr>
        <w:t xml:space="preserve"> in the sources; that of the MacArthur Foundation less so. And only a few sources </w:t>
      </w:r>
      <w:r w:rsidR="00522B54">
        <w:rPr>
          <w:szCs w:val="24"/>
        </w:rPr>
        <w:t xml:space="preserve">mention the significance of the funding of the </w:t>
      </w:r>
      <w:r w:rsidR="00522B54" w:rsidRPr="00E01F80">
        <w:rPr>
          <w:rFonts w:eastAsia="Times New Roman"/>
          <w:szCs w:val="24"/>
        </w:rPr>
        <w:t xml:space="preserve">W. Alton Jones </w:t>
      </w:r>
      <w:r w:rsidR="00522B54" w:rsidRPr="008C3174">
        <w:rPr>
          <w:rFonts w:eastAsia="Times New Roman"/>
          <w:szCs w:val="24"/>
        </w:rPr>
        <w:t>Foundation</w:t>
      </w:r>
      <w:r w:rsidR="00522B54">
        <w:rPr>
          <w:rFonts w:eastAsia="Times New Roman"/>
          <w:szCs w:val="24"/>
        </w:rPr>
        <w:t xml:space="preserve"> of nuclear arms control research. An important </w:t>
      </w:r>
      <w:proofErr w:type="gramStart"/>
      <w:r w:rsidR="00522B54">
        <w:rPr>
          <w:rFonts w:eastAsia="Times New Roman"/>
          <w:szCs w:val="24"/>
        </w:rPr>
        <w:t>question which I have not fully answered</w:t>
      </w:r>
      <w:proofErr w:type="gramEnd"/>
      <w:r w:rsidR="00522B54">
        <w:rPr>
          <w:rFonts w:eastAsia="Times New Roman"/>
          <w:szCs w:val="24"/>
        </w:rPr>
        <w:t xml:space="preserve"> is the relative weight to give each of these philanthropic actors in the passage of the Nunn-Lugar Act.</w:t>
      </w:r>
    </w:p>
    <w:p w14:paraId="0712E6B5" w14:textId="77777777" w:rsidR="00131187" w:rsidRPr="00574257" w:rsidRDefault="00131187" w:rsidP="0024789C">
      <w:pPr>
        <w:rPr>
          <w:szCs w:val="24"/>
        </w:rPr>
      </w:pPr>
    </w:p>
    <w:p w14:paraId="03F3B563" w14:textId="378246B2" w:rsidR="00F952A9" w:rsidRPr="00574257" w:rsidRDefault="00F952A9" w:rsidP="0024789C">
      <w:pPr>
        <w:rPr>
          <w:b/>
          <w:szCs w:val="24"/>
          <w:u w:val="single"/>
        </w:rPr>
      </w:pPr>
      <w:r w:rsidRPr="00574257">
        <w:rPr>
          <w:b/>
          <w:szCs w:val="24"/>
          <w:u w:val="single"/>
        </w:rPr>
        <w:t>WHAT NEXT?</w:t>
      </w:r>
    </w:p>
    <w:p w14:paraId="75D3F531" w14:textId="77777777" w:rsidR="00F952A9" w:rsidRPr="00574257" w:rsidRDefault="00F952A9" w:rsidP="0024789C">
      <w:pPr>
        <w:rPr>
          <w:szCs w:val="24"/>
        </w:rPr>
      </w:pPr>
    </w:p>
    <w:p w14:paraId="766FFEC4" w14:textId="41D429D7" w:rsidR="00B03D1B" w:rsidRDefault="00B03D1B" w:rsidP="0024789C">
      <w:pPr>
        <w:rPr>
          <w:szCs w:val="24"/>
        </w:rPr>
      </w:pPr>
      <w:r>
        <w:rPr>
          <w:szCs w:val="24"/>
        </w:rPr>
        <w:t xml:space="preserve">The basic questions of impact are more </w:t>
      </w:r>
      <w:r w:rsidR="005148FF">
        <w:rPr>
          <w:szCs w:val="24"/>
        </w:rPr>
        <w:t xml:space="preserve">fully </w:t>
      </w:r>
      <w:r>
        <w:rPr>
          <w:szCs w:val="24"/>
        </w:rPr>
        <w:t>resolved by these sources than in those of the other case studies I have encountered. But there are still a number of possible avenues for further research, several of which I have signaled in the sections above.</w:t>
      </w:r>
    </w:p>
    <w:p w14:paraId="098050DD" w14:textId="77777777" w:rsidR="0044718C" w:rsidRDefault="0044718C" w:rsidP="0024789C">
      <w:pPr>
        <w:rPr>
          <w:szCs w:val="24"/>
        </w:rPr>
      </w:pPr>
    </w:p>
    <w:p w14:paraId="31C64D42" w14:textId="0355EA10" w:rsidR="00B03D1B" w:rsidRDefault="00B03D1B" w:rsidP="0024789C">
      <w:pPr>
        <w:rPr>
          <w:rFonts w:eastAsia="Times New Roman"/>
          <w:szCs w:val="24"/>
        </w:rPr>
      </w:pPr>
      <w:r>
        <w:rPr>
          <w:szCs w:val="24"/>
        </w:rPr>
        <w:t xml:space="preserve">• Getting a better sense of the extent to which philanthropy-funded research, and especially (but not exclusively) that of the </w:t>
      </w:r>
      <w:r w:rsidRPr="00574257">
        <w:rPr>
          <w:rFonts w:eastAsia="Times New Roman"/>
          <w:szCs w:val="24"/>
        </w:rPr>
        <w:t>Prevention of Proliferation Task Force</w:t>
      </w:r>
      <w:r>
        <w:rPr>
          <w:rFonts w:eastAsia="Times New Roman"/>
          <w:szCs w:val="24"/>
        </w:rPr>
        <w:t>, directly informed the Nunn-Lugar legislation, and then the implementation of the act in the years after its passage. This might require reading the “Soviet Nuclear Fission” report, which proved so important in convincing senators of the urgency of the problem of loose nukes in Newly Independent States.</w:t>
      </w:r>
      <w:r w:rsidR="005148FF">
        <w:rPr>
          <w:rFonts w:eastAsia="Times New Roman"/>
          <w:szCs w:val="24"/>
        </w:rPr>
        <w:t xml:space="preserve"> Or it might involve interviewing some of the staffers responsible for drafting the legislation.</w:t>
      </w:r>
    </w:p>
    <w:p w14:paraId="04CF59FB" w14:textId="77777777" w:rsidR="00B03D1B" w:rsidRDefault="00B03D1B" w:rsidP="0024789C">
      <w:pPr>
        <w:rPr>
          <w:szCs w:val="24"/>
        </w:rPr>
      </w:pPr>
    </w:p>
    <w:p w14:paraId="1B0F1AD9" w14:textId="59F3CFE4" w:rsidR="00071AA9" w:rsidRDefault="00B03D1B" w:rsidP="0024789C">
      <w:pPr>
        <w:rPr>
          <w:szCs w:val="24"/>
        </w:rPr>
      </w:pPr>
      <w:r>
        <w:rPr>
          <w:szCs w:val="24"/>
        </w:rPr>
        <w:t xml:space="preserve">• </w:t>
      </w:r>
      <w:proofErr w:type="gramStart"/>
      <w:r>
        <w:rPr>
          <w:szCs w:val="24"/>
        </w:rPr>
        <w:t>More</w:t>
      </w:r>
      <w:proofErr w:type="gramEnd"/>
      <w:r>
        <w:rPr>
          <w:szCs w:val="24"/>
        </w:rPr>
        <w:t xml:space="preserve"> work on the ways in which the Carnegie Corporation and the MacArthur Foundation assisted with the implementation of the Nunn-Lugar program in the years after its passage. Several of the experts whose research was funded by foundations later assumed </w:t>
      </w:r>
      <w:r w:rsidR="00BA4B48">
        <w:rPr>
          <w:szCs w:val="24"/>
        </w:rPr>
        <w:t>prominent places in the Clinton Administration, responsible for implementing the N-L program (</w:t>
      </w:r>
      <w:r w:rsidR="00071AA9">
        <w:rPr>
          <w:szCs w:val="24"/>
        </w:rPr>
        <w:t xml:space="preserve">William Perry, for instance, would go on to serve as the Secretary of Defense, and Ashton Carter </w:t>
      </w:r>
      <w:proofErr w:type="spellStart"/>
      <w:r w:rsidR="00071AA9">
        <w:rPr>
          <w:szCs w:val="24"/>
        </w:rPr>
        <w:t>wold</w:t>
      </w:r>
      <w:proofErr w:type="spellEnd"/>
      <w:r w:rsidR="00071AA9">
        <w:rPr>
          <w:szCs w:val="24"/>
        </w:rPr>
        <w:t xml:space="preserve"> serve as assistance secretary of defense with the specific responsibility for the Nunn-Lugar program).</w:t>
      </w:r>
    </w:p>
    <w:p w14:paraId="6B1D19D7" w14:textId="77777777" w:rsidR="0044718C" w:rsidRDefault="0044718C" w:rsidP="0024789C">
      <w:pPr>
        <w:rPr>
          <w:szCs w:val="24"/>
        </w:rPr>
      </w:pPr>
    </w:p>
    <w:p w14:paraId="56754451" w14:textId="4A4BBA65" w:rsidR="0044718C" w:rsidRDefault="0044718C" w:rsidP="0024789C">
      <w:pPr>
        <w:rPr>
          <w:szCs w:val="24"/>
        </w:rPr>
      </w:pPr>
      <w:r>
        <w:rPr>
          <w:szCs w:val="24"/>
        </w:rPr>
        <w:t xml:space="preserve">• </w:t>
      </w:r>
      <w:proofErr w:type="gramStart"/>
      <w:r>
        <w:rPr>
          <w:szCs w:val="24"/>
        </w:rPr>
        <w:t>More</w:t>
      </w:r>
      <w:proofErr w:type="gramEnd"/>
      <w:r>
        <w:rPr>
          <w:szCs w:val="24"/>
        </w:rPr>
        <w:t xml:space="preserve"> work on the decade of funding by Carnegie and MacArthur on the field of nuclear nonproliferation and how it shaped the Cooperative Security program and the Nunn-Lugar Act</w:t>
      </w:r>
      <w:r w:rsidR="007F66D6">
        <w:rPr>
          <w:szCs w:val="24"/>
        </w:rPr>
        <w:t xml:space="preserve">. This would also include a better understanding of the total amount spent </w:t>
      </w:r>
      <w:r w:rsidR="00D95D1A">
        <w:rPr>
          <w:szCs w:val="24"/>
        </w:rPr>
        <w:t>by Carnegie and MacArthur, in the 1980s and 1990s, on the field—and how those amounts relate to other possible funding sources for the research community. I began doing this with some of the Carnegie Corporation annual reports, but only looked at a few years.</w:t>
      </w:r>
    </w:p>
    <w:p w14:paraId="46FD29AD" w14:textId="77777777" w:rsidR="00BA4B48" w:rsidRDefault="00BA4B48" w:rsidP="0024789C">
      <w:pPr>
        <w:rPr>
          <w:szCs w:val="24"/>
        </w:rPr>
      </w:pPr>
    </w:p>
    <w:p w14:paraId="4868D11E" w14:textId="7FC38583" w:rsidR="008F3CF2" w:rsidRDefault="008F3CF2" w:rsidP="0024789C">
      <w:pPr>
        <w:rPr>
          <w:szCs w:val="24"/>
        </w:rPr>
      </w:pPr>
      <w:r>
        <w:rPr>
          <w:szCs w:val="24"/>
        </w:rPr>
        <w:t xml:space="preserve">• </w:t>
      </w:r>
      <w:proofErr w:type="gramStart"/>
      <w:r w:rsidR="00D95D1A">
        <w:rPr>
          <w:szCs w:val="24"/>
        </w:rPr>
        <w:t>More</w:t>
      </w:r>
      <w:proofErr w:type="gramEnd"/>
      <w:r w:rsidR="00D95D1A">
        <w:rPr>
          <w:szCs w:val="24"/>
        </w:rPr>
        <w:t xml:space="preserve"> work on the other foundations, besides the Carnegie Corporation, that supported research on nuclear nonproliferation and cooperative threat reduction, especially the MacArthur Foundation. The annual reports that would discuss Nunn-Lugar were not available through the Library of Congress, but other earlier reports might be. The Fleishman </w:t>
      </w:r>
      <w:proofErr w:type="gramStart"/>
      <w:r w:rsidR="00D95D1A">
        <w:rPr>
          <w:szCs w:val="24"/>
        </w:rPr>
        <w:t>case-study</w:t>
      </w:r>
      <w:proofErr w:type="gramEnd"/>
      <w:r w:rsidR="00D95D1A">
        <w:rPr>
          <w:szCs w:val="24"/>
        </w:rPr>
        <w:t xml:space="preserve"> on Nunn-Lugar (which credits the MacArthur Foundation with sponsoring much of the early research in the field) cites what seem to be a number of internal program reports from MacArthur, which I have not been able to find online but which would be valuable to consult.</w:t>
      </w:r>
      <w:r w:rsidR="0077759C">
        <w:rPr>
          <w:szCs w:val="24"/>
        </w:rPr>
        <w:t xml:space="preserve"> It also might be useful to speak to someone at the Foundation about sources that they might recommend; in this case, I only conducted a web search.</w:t>
      </w:r>
      <w:bookmarkStart w:id="0" w:name="_GoBack"/>
      <w:bookmarkEnd w:id="0"/>
    </w:p>
    <w:p w14:paraId="5F724A2A" w14:textId="3E9426B8" w:rsidR="00F952A9" w:rsidRPr="00574257" w:rsidRDefault="00F952A9">
      <w:pPr>
        <w:rPr>
          <w:szCs w:val="24"/>
        </w:rPr>
      </w:pPr>
      <w:r w:rsidRPr="00574257">
        <w:rPr>
          <w:szCs w:val="24"/>
        </w:rPr>
        <w:br w:type="page"/>
      </w:r>
    </w:p>
    <w:p w14:paraId="5205225D" w14:textId="77777777" w:rsidR="00F952A9" w:rsidRPr="00574257" w:rsidRDefault="00F952A9" w:rsidP="0024789C">
      <w:pPr>
        <w:rPr>
          <w:szCs w:val="24"/>
        </w:rPr>
      </w:pPr>
    </w:p>
    <w:p w14:paraId="7ACC2ED2" w14:textId="0E3DCADF" w:rsidR="00F952A9" w:rsidRPr="00574257" w:rsidRDefault="00F952A9" w:rsidP="0024789C">
      <w:pPr>
        <w:rPr>
          <w:szCs w:val="24"/>
        </w:rPr>
      </w:pPr>
      <w:r w:rsidRPr="00574257">
        <w:rPr>
          <w:szCs w:val="24"/>
        </w:rPr>
        <w:t>SOURCES CONSULTED [most helpful bolded]:</w:t>
      </w:r>
    </w:p>
    <w:p w14:paraId="062D2DAC" w14:textId="77777777" w:rsidR="00F952A9" w:rsidRPr="00574257" w:rsidRDefault="00F952A9" w:rsidP="0024789C">
      <w:pPr>
        <w:rPr>
          <w:szCs w:val="24"/>
        </w:rPr>
      </w:pPr>
    </w:p>
    <w:p w14:paraId="2FDB1ABE" w14:textId="77777777" w:rsidR="00F952A9" w:rsidRPr="00574257" w:rsidRDefault="00F952A9" w:rsidP="0024789C">
      <w:pPr>
        <w:rPr>
          <w:szCs w:val="24"/>
        </w:rPr>
      </w:pPr>
    </w:p>
    <w:p w14:paraId="039DC1CB" w14:textId="2FA751E1" w:rsidR="00F952A9" w:rsidRPr="00574257" w:rsidRDefault="00F952A9" w:rsidP="0024789C">
      <w:pPr>
        <w:rPr>
          <w:szCs w:val="24"/>
        </w:rPr>
      </w:pPr>
      <w:r w:rsidRPr="00574257">
        <w:rPr>
          <w:szCs w:val="24"/>
        </w:rPr>
        <w:t>RECOLLECTIONS:</w:t>
      </w:r>
    </w:p>
    <w:p w14:paraId="56204942" w14:textId="77777777" w:rsidR="00F952A9" w:rsidRPr="00574257" w:rsidRDefault="00F952A9" w:rsidP="0024789C">
      <w:pPr>
        <w:rPr>
          <w:szCs w:val="24"/>
        </w:rPr>
      </w:pPr>
    </w:p>
    <w:p w14:paraId="56F421D4" w14:textId="77777777" w:rsidR="00F952A9" w:rsidRPr="00574257" w:rsidRDefault="00F952A9" w:rsidP="00F952A9">
      <w:pPr>
        <w:rPr>
          <w:rFonts w:eastAsia="Times New Roman"/>
          <w:b/>
          <w:szCs w:val="24"/>
        </w:rPr>
      </w:pPr>
      <w:r w:rsidRPr="00574257">
        <w:rPr>
          <w:szCs w:val="24"/>
        </w:rPr>
        <w:t xml:space="preserve">• </w:t>
      </w:r>
      <w:r w:rsidRPr="00574257">
        <w:rPr>
          <w:rFonts w:eastAsia="Times New Roman"/>
          <w:b/>
          <w:szCs w:val="24"/>
        </w:rPr>
        <w:t>Ashton B. Carter, “Origins of the Nunn-Lugar Program,” Presentation to the Presidential Conference On William Jefferson Clinton: The “New Democrat” from Hope, Hofstra University, November 10-12, 2005</w:t>
      </w:r>
    </w:p>
    <w:p w14:paraId="739C8701" w14:textId="3E96878E" w:rsidR="00F952A9" w:rsidRPr="00574257" w:rsidRDefault="00E8743C" w:rsidP="0024789C">
      <w:pPr>
        <w:rPr>
          <w:rStyle w:val="Hyperlink"/>
          <w:szCs w:val="24"/>
        </w:rPr>
      </w:pPr>
      <w:hyperlink r:id="rId6" w:history="1">
        <w:r w:rsidR="00F952A9" w:rsidRPr="00574257">
          <w:rPr>
            <w:rStyle w:val="Hyperlink"/>
            <w:szCs w:val="24"/>
          </w:rPr>
          <w:t>http://belfercenter.ksg.harvard.edu/files/hofstra_presidential_conference_presentation_november2005.pdf</w:t>
        </w:r>
      </w:hyperlink>
    </w:p>
    <w:p w14:paraId="78418434" w14:textId="792C6EBF" w:rsidR="00943FDB" w:rsidRPr="00574257" w:rsidRDefault="00943FDB" w:rsidP="0024789C">
      <w:pPr>
        <w:rPr>
          <w:rFonts w:eastAsia="Times New Roman"/>
          <w:szCs w:val="24"/>
        </w:rPr>
      </w:pPr>
      <w:r w:rsidRPr="00574257">
        <w:rPr>
          <w:rStyle w:val="Hyperlink"/>
          <w:color w:val="auto"/>
          <w:szCs w:val="24"/>
          <w:u w:val="none"/>
        </w:rPr>
        <w:t xml:space="preserve">[Carter was the director of the </w:t>
      </w:r>
      <w:r w:rsidRPr="00574257">
        <w:rPr>
          <w:rFonts w:eastAsia="Times New Roman"/>
          <w:szCs w:val="24"/>
        </w:rPr>
        <w:t>Center for Science and International Affairs at Harvard’s Kennedy School of Government, where he lead a team working on arms control in the Soviet Union]</w:t>
      </w:r>
    </w:p>
    <w:p w14:paraId="5A4E10F0" w14:textId="77777777" w:rsidR="0099681F" w:rsidRDefault="0099681F" w:rsidP="0099681F">
      <w:pPr>
        <w:rPr>
          <w:rFonts w:eastAsia="Times New Roman"/>
          <w:szCs w:val="24"/>
        </w:rPr>
      </w:pPr>
    </w:p>
    <w:p w14:paraId="25E3CDE9" w14:textId="49456D45" w:rsidR="00DB2FD8" w:rsidRDefault="00DB2FD8" w:rsidP="0099681F">
      <w:pPr>
        <w:rPr>
          <w:rFonts w:eastAsia="Times New Roman"/>
          <w:szCs w:val="24"/>
        </w:rPr>
      </w:pPr>
      <w:r>
        <w:rPr>
          <w:rFonts w:eastAsia="Times New Roman"/>
          <w:szCs w:val="24"/>
        </w:rPr>
        <w:t xml:space="preserve">• </w:t>
      </w:r>
      <w:r w:rsidRPr="00DB2FD8">
        <w:rPr>
          <w:rFonts w:eastAsia="Times New Roman"/>
          <w:b/>
          <w:szCs w:val="24"/>
        </w:rPr>
        <w:t xml:space="preserve">Ashton Carter and William J. Perry, </w:t>
      </w:r>
      <w:r w:rsidRPr="00DB2FD8">
        <w:rPr>
          <w:rFonts w:ascii="Times" w:eastAsia="Times New Roman" w:hAnsi="Times"/>
          <w:b/>
          <w:i/>
          <w:szCs w:val="24"/>
        </w:rPr>
        <w:t>Preventive Defense: A New Security Strategy for America</w:t>
      </w:r>
      <w:r w:rsidRPr="00DB2FD8">
        <w:rPr>
          <w:rFonts w:ascii="Times" w:eastAsia="Times New Roman" w:hAnsi="Times"/>
          <w:b/>
          <w:szCs w:val="24"/>
        </w:rPr>
        <w:t xml:space="preserve"> (1999)</w:t>
      </w:r>
    </w:p>
    <w:p w14:paraId="2F5F1C71" w14:textId="77777777" w:rsidR="00DB2FD8" w:rsidRDefault="00DB2FD8" w:rsidP="0099681F">
      <w:pPr>
        <w:rPr>
          <w:rFonts w:eastAsia="Times New Roman"/>
          <w:szCs w:val="24"/>
        </w:rPr>
      </w:pPr>
    </w:p>
    <w:p w14:paraId="3BA0AAC2" w14:textId="538D5DDE" w:rsidR="0099681F" w:rsidRDefault="0099681F" w:rsidP="0099681F">
      <w:pPr>
        <w:rPr>
          <w:rFonts w:ascii="Times" w:eastAsia="Times New Roman" w:hAnsi="Times"/>
          <w:szCs w:val="24"/>
        </w:rPr>
      </w:pPr>
      <w:r>
        <w:rPr>
          <w:rFonts w:eastAsia="Times New Roman"/>
          <w:szCs w:val="24"/>
        </w:rPr>
        <w:t xml:space="preserve">• </w:t>
      </w:r>
      <w:r>
        <w:rPr>
          <w:rFonts w:ascii="Times" w:eastAsia="Times New Roman" w:hAnsi="Times"/>
          <w:szCs w:val="24"/>
        </w:rPr>
        <w:t xml:space="preserve">Sen. Sam Nunn, “Changing Threats in the Post-Cold War World,” in </w:t>
      </w:r>
      <w:r w:rsidRPr="0099681F">
        <w:rPr>
          <w:rFonts w:ascii="Times" w:eastAsia="Times New Roman" w:hAnsi="Times"/>
          <w:i/>
          <w:szCs w:val="24"/>
        </w:rPr>
        <w:t>Dismantling the Cold War: U.S. and NIS Perspectives on the Nunn Lugar Cooperative Threat Reduction Program</w:t>
      </w:r>
      <w:r>
        <w:rPr>
          <w:rFonts w:ascii="Times" w:eastAsia="Times New Roman" w:hAnsi="Times"/>
          <w:szCs w:val="24"/>
        </w:rPr>
        <w:t xml:space="preserve">, eds. </w:t>
      </w:r>
      <w:r w:rsidRPr="00CD236E">
        <w:rPr>
          <w:rFonts w:ascii="Times" w:eastAsia="Times New Roman" w:hAnsi="Times"/>
          <w:szCs w:val="24"/>
        </w:rPr>
        <w:t>John M. Shield</w:t>
      </w:r>
      <w:r>
        <w:rPr>
          <w:rFonts w:ascii="Times" w:eastAsia="Times New Roman" w:hAnsi="Times"/>
          <w:szCs w:val="24"/>
        </w:rPr>
        <w:t>s and William C. Potters (1997)</w:t>
      </w:r>
    </w:p>
    <w:p w14:paraId="1C4C1BFB" w14:textId="120109D5" w:rsidR="00AE133C" w:rsidRPr="00AE133C" w:rsidRDefault="00AE133C" w:rsidP="0099681F">
      <w:pPr>
        <w:rPr>
          <w:rFonts w:ascii="Times" w:eastAsia="Times New Roman" w:hAnsi="Times"/>
          <w:szCs w:val="24"/>
        </w:rPr>
      </w:pPr>
      <w:r>
        <w:rPr>
          <w:rFonts w:ascii="Times" w:eastAsia="Times New Roman" w:hAnsi="Times"/>
          <w:szCs w:val="24"/>
        </w:rPr>
        <w:tab/>
      </w:r>
      <w:r w:rsidR="005148FF">
        <w:rPr>
          <w:rFonts w:ascii="Times" w:eastAsia="Times New Roman" w:hAnsi="Times"/>
          <w:szCs w:val="24"/>
        </w:rPr>
        <w:t xml:space="preserve">• </w:t>
      </w:r>
      <w:r>
        <w:rPr>
          <w:rFonts w:ascii="Times" w:eastAsia="Times New Roman" w:hAnsi="Times"/>
          <w:szCs w:val="24"/>
        </w:rPr>
        <w:t xml:space="preserve">Richard Combs, “U.S. Domestic Politics and the Nunn-Lugar Program” in </w:t>
      </w:r>
      <w:r w:rsidRPr="00AE133C">
        <w:rPr>
          <w:rFonts w:ascii="Times" w:eastAsia="Times New Roman" w:hAnsi="Times"/>
          <w:i/>
          <w:szCs w:val="24"/>
        </w:rPr>
        <w:t>Dismantling the Cold War</w:t>
      </w:r>
      <w:r>
        <w:rPr>
          <w:rFonts w:ascii="Times" w:eastAsia="Times New Roman" w:hAnsi="Times"/>
          <w:szCs w:val="24"/>
        </w:rPr>
        <w:t xml:space="preserve"> [Combs was an aide to Nunn</w:t>
      </w:r>
      <w:r w:rsidR="00F41137">
        <w:rPr>
          <w:rFonts w:ascii="Times" w:eastAsia="Times New Roman" w:hAnsi="Times"/>
          <w:szCs w:val="24"/>
        </w:rPr>
        <w:t xml:space="preserve"> who helped draft Nunn-Lugar</w:t>
      </w:r>
      <w:r>
        <w:rPr>
          <w:rFonts w:ascii="Times" w:eastAsia="Times New Roman" w:hAnsi="Times"/>
          <w:szCs w:val="24"/>
        </w:rPr>
        <w:t>]</w:t>
      </w:r>
    </w:p>
    <w:p w14:paraId="30DD0EBD" w14:textId="77777777" w:rsidR="0099681F" w:rsidRDefault="0099681F" w:rsidP="002B1DCB">
      <w:pPr>
        <w:rPr>
          <w:rFonts w:eastAsia="Times New Roman"/>
          <w:szCs w:val="24"/>
        </w:rPr>
      </w:pPr>
    </w:p>
    <w:p w14:paraId="5E32B40E" w14:textId="3345F256" w:rsidR="00582BE0" w:rsidRDefault="00582BE0" w:rsidP="002B1DCB">
      <w:pPr>
        <w:rPr>
          <w:rFonts w:eastAsia="Times New Roman"/>
          <w:szCs w:val="24"/>
        </w:rPr>
      </w:pPr>
      <w:r>
        <w:rPr>
          <w:rFonts w:eastAsia="Times New Roman"/>
          <w:szCs w:val="24"/>
        </w:rPr>
        <w:t xml:space="preserve">• </w:t>
      </w:r>
      <w:r w:rsidRPr="00582BE0">
        <w:rPr>
          <w:rFonts w:eastAsia="Times New Roman"/>
          <w:b/>
          <w:szCs w:val="24"/>
        </w:rPr>
        <w:t xml:space="preserve">Sam Nunn and Richard Lugar, “The Nunn-Lugar Initiative: Cooperative Demilitarization in the Former Soviet Union,” in </w:t>
      </w:r>
      <w:r w:rsidRPr="00582BE0">
        <w:rPr>
          <w:rFonts w:eastAsia="Times New Roman"/>
          <w:b/>
          <w:i/>
          <w:szCs w:val="24"/>
        </w:rPr>
        <w:t>The Diplomatic Record, 1992-1993</w:t>
      </w:r>
      <w:r w:rsidRPr="00582BE0">
        <w:rPr>
          <w:rFonts w:eastAsia="Times New Roman"/>
          <w:b/>
          <w:szCs w:val="24"/>
        </w:rPr>
        <w:t>, ed. Allan Goodman</w:t>
      </w:r>
    </w:p>
    <w:p w14:paraId="5A325DD1" w14:textId="77777777" w:rsidR="00582BE0" w:rsidRDefault="00582BE0" w:rsidP="002B1DCB">
      <w:pPr>
        <w:rPr>
          <w:rFonts w:eastAsia="Times New Roman"/>
          <w:szCs w:val="24"/>
        </w:rPr>
      </w:pPr>
    </w:p>
    <w:p w14:paraId="339E0B4B" w14:textId="6F0E9712" w:rsidR="002B1DCB" w:rsidRDefault="002B1DCB" w:rsidP="002B1DCB">
      <w:pPr>
        <w:rPr>
          <w:rFonts w:eastAsia="Times New Roman"/>
          <w:szCs w:val="24"/>
        </w:rPr>
      </w:pPr>
      <w:r>
        <w:rPr>
          <w:rFonts w:eastAsia="Times New Roman"/>
          <w:szCs w:val="24"/>
        </w:rPr>
        <w:t xml:space="preserve">• Jane Wales, </w:t>
      </w:r>
      <w:r w:rsidRPr="002B1DCB">
        <w:rPr>
          <w:rFonts w:eastAsia="Times New Roman"/>
          <w:i/>
          <w:szCs w:val="24"/>
        </w:rPr>
        <w:t>Advancing Stability in an Era of Change: Project on World Security</w:t>
      </w:r>
      <w:r>
        <w:rPr>
          <w:rFonts w:eastAsia="Times New Roman"/>
          <w:szCs w:val="24"/>
        </w:rPr>
        <w:t>, Rockefeller Bros Fund (2000)</w:t>
      </w:r>
    </w:p>
    <w:p w14:paraId="51240CDF" w14:textId="77777777" w:rsidR="002B1DCB" w:rsidRDefault="00E8743C" w:rsidP="002B1DCB">
      <w:pPr>
        <w:rPr>
          <w:rFonts w:eastAsia="Times New Roman"/>
          <w:szCs w:val="24"/>
        </w:rPr>
      </w:pPr>
      <w:hyperlink r:id="rId7" w:history="1">
        <w:r w:rsidR="002B1DCB" w:rsidRPr="00CE7642">
          <w:rPr>
            <w:rStyle w:val="Hyperlink"/>
            <w:rFonts w:eastAsia="Times New Roman"/>
            <w:szCs w:val="24"/>
          </w:rPr>
          <w:t>http://rbfdev.forumone.com/sites/default/files/Advancing_Stability_in_Era_of_Change.pdf</w:t>
        </w:r>
      </w:hyperlink>
    </w:p>
    <w:p w14:paraId="3ED85404" w14:textId="2AEA5C3D" w:rsidR="00E00267" w:rsidRDefault="003F7342" w:rsidP="0024789C">
      <w:pPr>
        <w:rPr>
          <w:rFonts w:eastAsia="Times New Roman"/>
          <w:szCs w:val="24"/>
        </w:rPr>
      </w:pPr>
      <w:r>
        <w:rPr>
          <w:rFonts w:eastAsia="Times New Roman"/>
          <w:szCs w:val="24"/>
        </w:rPr>
        <w:t>[</w:t>
      </w:r>
      <w:r w:rsidRPr="005148FF">
        <w:rPr>
          <w:rFonts w:eastAsia="Times New Roman"/>
          <w:szCs w:val="24"/>
        </w:rPr>
        <w:t xml:space="preserve">Wales was </w:t>
      </w:r>
      <w:r w:rsidR="005148FF">
        <w:rPr>
          <w:rFonts w:eastAsia="Times New Roman"/>
          <w:szCs w:val="24"/>
        </w:rPr>
        <w:t xml:space="preserve">a program </w:t>
      </w:r>
      <w:r w:rsidR="00F7030D">
        <w:rPr>
          <w:rFonts w:eastAsia="Times New Roman"/>
          <w:szCs w:val="24"/>
        </w:rPr>
        <w:t xml:space="preserve">officer at the Carnegie Corporation who worked closely with David Hamburg on </w:t>
      </w:r>
      <w:r w:rsidR="00CC4B5B">
        <w:rPr>
          <w:rFonts w:eastAsia="Times New Roman"/>
          <w:szCs w:val="24"/>
        </w:rPr>
        <w:t>cooperative threat reduction</w:t>
      </w:r>
      <w:r w:rsidRPr="005148FF">
        <w:rPr>
          <w:rFonts w:eastAsia="Times New Roman"/>
          <w:szCs w:val="24"/>
        </w:rPr>
        <w:t>]</w:t>
      </w:r>
    </w:p>
    <w:p w14:paraId="1F2BDA08" w14:textId="77777777" w:rsidR="002B1DCB" w:rsidRDefault="002B1DCB" w:rsidP="0024789C">
      <w:pPr>
        <w:rPr>
          <w:rFonts w:eastAsia="Times New Roman"/>
          <w:szCs w:val="24"/>
        </w:rPr>
      </w:pPr>
    </w:p>
    <w:p w14:paraId="705829F3" w14:textId="77777777" w:rsidR="002B1DCB" w:rsidRPr="00574257" w:rsidRDefault="002B1DCB" w:rsidP="0024789C">
      <w:pPr>
        <w:rPr>
          <w:rFonts w:eastAsia="Times New Roman"/>
          <w:szCs w:val="24"/>
        </w:rPr>
      </w:pPr>
    </w:p>
    <w:p w14:paraId="6EC49848" w14:textId="25360916" w:rsidR="00F952A9" w:rsidRPr="00574257" w:rsidRDefault="00E00267" w:rsidP="0024789C">
      <w:pPr>
        <w:rPr>
          <w:rStyle w:val="Hyperlink"/>
          <w:color w:val="auto"/>
          <w:szCs w:val="24"/>
          <w:u w:val="none"/>
        </w:rPr>
      </w:pPr>
      <w:r w:rsidRPr="00574257">
        <w:rPr>
          <w:rStyle w:val="Hyperlink"/>
          <w:color w:val="auto"/>
          <w:szCs w:val="24"/>
          <w:u w:val="none"/>
        </w:rPr>
        <w:t>FOUNDATION REPORTS:</w:t>
      </w:r>
    </w:p>
    <w:p w14:paraId="0C1BE53D" w14:textId="77777777" w:rsidR="00E00267" w:rsidRPr="00574257" w:rsidRDefault="00E00267" w:rsidP="0024789C">
      <w:pPr>
        <w:rPr>
          <w:rStyle w:val="Hyperlink"/>
          <w:color w:val="auto"/>
          <w:szCs w:val="24"/>
          <w:u w:val="none"/>
        </w:rPr>
      </w:pPr>
    </w:p>
    <w:p w14:paraId="27E52733" w14:textId="4543E7A0" w:rsidR="00E00267" w:rsidRPr="00574257" w:rsidRDefault="00E00267" w:rsidP="00E00267">
      <w:pPr>
        <w:rPr>
          <w:rFonts w:eastAsia="Times New Roman"/>
          <w:szCs w:val="24"/>
        </w:rPr>
      </w:pPr>
      <w:r w:rsidRPr="00574257">
        <w:rPr>
          <w:rFonts w:eastAsia="Times New Roman"/>
          <w:szCs w:val="24"/>
        </w:rPr>
        <w:t>• Backgrounder: Carnegie Corporation of New York and Carnegie Endowment for International Peace Investments in Nuclear Security</w:t>
      </w:r>
      <w:r w:rsidR="00986B8F" w:rsidRPr="00574257">
        <w:rPr>
          <w:rFonts w:eastAsia="Times New Roman"/>
          <w:szCs w:val="24"/>
        </w:rPr>
        <w:t xml:space="preserve"> (DATE?)</w:t>
      </w:r>
    </w:p>
    <w:p w14:paraId="2507661D" w14:textId="7F45DB37" w:rsidR="00E00267" w:rsidRPr="00574257" w:rsidRDefault="00E8743C" w:rsidP="00E00267">
      <w:pPr>
        <w:rPr>
          <w:rFonts w:eastAsia="Times New Roman"/>
          <w:szCs w:val="24"/>
        </w:rPr>
      </w:pPr>
      <w:hyperlink r:id="rId8" w:history="1">
        <w:r w:rsidR="00E00267" w:rsidRPr="00574257">
          <w:rPr>
            <w:rStyle w:val="Hyperlink"/>
            <w:rFonts w:eastAsia="Times New Roman"/>
            <w:szCs w:val="24"/>
          </w:rPr>
          <w:t>http://carnegie.org/fileadmin/Media/Heroes/ceip_ccny_background_nunn_lugar.pdf</w:t>
        </w:r>
      </w:hyperlink>
    </w:p>
    <w:p w14:paraId="536CB594" w14:textId="77777777" w:rsidR="00350EB3" w:rsidRDefault="00350EB3" w:rsidP="00350EB3">
      <w:pPr>
        <w:rPr>
          <w:rFonts w:eastAsia="Times New Roman"/>
          <w:szCs w:val="24"/>
        </w:rPr>
      </w:pPr>
    </w:p>
    <w:p w14:paraId="0736094C" w14:textId="1F427419" w:rsidR="00350EB3" w:rsidRDefault="00350EB3" w:rsidP="00350EB3">
      <w:pPr>
        <w:rPr>
          <w:rFonts w:eastAsia="Times New Roman"/>
          <w:szCs w:val="24"/>
        </w:rPr>
      </w:pPr>
      <w:r>
        <w:rPr>
          <w:rFonts w:eastAsia="Times New Roman"/>
          <w:szCs w:val="24"/>
        </w:rPr>
        <w:t xml:space="preserve">• </w:t>
      </w:r>
      <w:r w:rsidRPr="00350EB3">
        <w:rPr>
          <w:rFonts w:eastAsia="Times New Roman"/>
          <w:i/>
          <w:szCs w:val="24"/>
        </w:rPr>
        <w:t>Carnegie Results: Toward Nuclear Nonproliferation: An Evolving Strategy</w:t>
      </w:r>
      <w:r>
        <w:rPr>
          <w:rFonts w:eastAsia="Times New Roman"/>
          <w:szCs w:val="24"/>
        </w:rPr>
        <w:t xml:space="preserve"> (Summer 2004)</w:t>
      </w:r>
    </w:p>
    <w:p w14:paraId="1E87D023" w14:textId="3F0F5544" w:rsidR="00350EB3" w:rsidRPr="00574257" w:rsidRDefault="00E8743C" w:rsidP="00350EB3">
      <w:pPr>
        <w:rPr>
          <w:rStyle w:val="Hyperlink"/>
          <w:color w:val="auto"/>
          <w:szCs w:val="24"/>
          <w:u w:val="none"/>
        </w:rPr>
      </w:pPr>
      <w:hyperlink r:id="rId9" w:history="1">
        <w:r w:rsidR="00350EB3" w:rsidRPr="00912E92">
          <w:rPr>
            <w:rStyle w:val="Hyperlink"/>
            <w:szCs w:val="24"/>
          </w:rPr>
          <w:t>http://carnegie.org/fileadmin/Media/Publications/summer_04nuclear.pdf</w:t>
        </w:r>
      </w:hyperlink>
    </w:p>
    <w:p w14:paraId="5D04F76C" w14:textId="77777777" w:rsidR="00E00267" w:rsidRDefault="00E00267" w:rsidP="0024789C">
      <w:pPr>
        <w:rPr>
          <w:rStyle w:val="Hyperlink"/>
          <w:color w:val="auto"/>
          <w:szCs w:val="24"/>
          <w:u w:val="none"/>
        </w:rPr>
      </w:pPr>
    </w:p>
    <w:p w14:paraId="04C177FF" w14:textId="3F858AEE" w:rsidR="00F04C90" w:rsidRDefault="00F04C90" w:rsidP="0024789C">
      <w:pPr>
        <w:rPr>
          <w:rStyle w:val="Hyperlink"/>
          <w:color w:val="auto"/>
          <w:szCs w:val="24"/>
          <w:u w:val="none"/>
        </w:rPr>
      </w:pPr>
      <w:r>
        <w:rPr>
          <w:rStyle w:val="Hyperlink"/>
          <w:color w:val="auto"/>
          <w:szCs w:val="24"/>
          <w:u w:val="none"/>
        </w:rPr>
        <w:t xml:space="preserve">• Carnegie Corporation of New York, </w:t>
      </w:r>
      <w:r w:rsidRPr="00F04C90">
        <w:rPr>
          <w:rStyle w:val="Hyperlink"/>
          <w:i/>
          <w:color w:val="auto"/>
          <w:szCs w:val="24"/>
          <w:u w:val="none"/>
        </w:rPr>
        <w:t>Annual Report</w:t>
      </w:r>
      <w:r>
        <w:rPr>
          <w:rStyle w:val="Hyperlink"/>
          <w:color w:val="auto"/>
          <w:szCs w:val="24"/>
          <w:u w:val="none"/>
        </w:rPr>
        <w:t>, 1991, 1992</w:t>
      </w:r>
    </w:p>
    <w:p w14:paraId="2294CA4C" w14:textId="77777777" w:rsidR="00E00267" w:rsidRDefault="00E00267" w:rsidP="0024789C">
      <w:pPr>
        <w:rPr>
          <w:rStyle w:val="Hyperlink"/>
          <w:color w:val="auto"/>
          <w:szCs w:val="24"/>
          <w:u w:val="none"/>
        </w:rPr>
      </w:pPr>
    </w:p>
    <w:p w14:paraId="012F9765" w14:textId="77777777" w:rsidR="00F04C90" w:rsidRPr="00574257" w:rsidRDefault="00F04C90" w:rsidP="0024789C">
      <w:pPr>
        <w:rPr>
          <w:rStyle w:val="Hyperlink"/>
          <w:color w:val="auto"/>
          <w:szCs w:val="24"/>
          <w:u w:val="none"/>
        </w:rPr>
      </w:pPr>
    </w:p>
    <w:p w14:paraId="0712F7CC" w14:textId="5FB45CE3" w:rsidR="00F952A9" w:rsidRPr="00574257" w:rsidRDefault="00F952A9" w:rsidP="0024789C">
      <w:pPr>
        <w:rPr>
          <w:rStyle w:val="Hyperlink"/>
          <w:color w:val="auto"/>
          <w:szCs w:val="24"/>
          <w:u w:val="none"/>
        </w:rPr>
      </w:pPr>
      <w:r w:rsidRPr="00574257">
        <w:rPr>
          <w:rStyle w:val="Hyperlink"/>
          <w:color w:val="auto"/>
          <w:szCs w:val="24"/>
          <w:u w:val="none"/>
        </w:rPr>
        <w:t>MISC SECONDARY:</w:t>
      </w:r>
    </w:p>
    <w:p w14:paraId="255C53AC" w14:textId="77777777" w:rsidR="00F952A9" w:rsidRPr="00574257" w:rsidRDefault="00F952A9" w:rsidP="0024789C">
      <w:pPr>
        <w:rPr>
          <w:szCs w:val="24"/>
        </w:rPr>
      </w:pPr>
    </w:p>
    <w:p w14:paraId="3376A3FD" w14:textId="74416637" w:rsidR="001635CA" w:rsidRPr="00574257" w:rsidRDefault="001635CA" w:rsidP="001635CA">
      <w:pPr>
        <w:rPr>
          <w:rFonts w:eastAsia="Times New Roman"/>
          <w:b/>
          <w:szCs w:val="24"/>
        </w:rPr>
      </w:pPr>
      <w:r w:rsidRPr="00574257">
        <w:rPr>
          <w:rFonts w:eastAsia="Times New Roman"/>
          <w:szCs w:val="24"/>
        </w:rPr>
        <w:t xml:space="preserve">• </w:t>
      </w:r>
      <w:r w:rsidRPr="00574257">
        <w:rPr>
          <w:rFonts w:eastAsia="Times New Roman"/>
          <w:b/>
          <w:szCs w:val="24"/>
        </w:rPr>
        <w:t>Paul Bernstein and Jason D. Wood, The Origins of Nunn-Lugar and Cooperative Threat Reduction, Case Study Series #3, Center for the Study of Weapons of Mass Destruction, National Defense U</w:t>
      </w:r>
      <w:r w:rsidR="00E8743C">
        <w:rPr>
          <w:rFonts w:eastAsia="Times New Roman"/>
          <w:b/>
          <w:szCs w:val="24"/>
        </w:rPr>
        <w:t>niversity</w:t>
      </w:r>
      <w:r w:rsidRPr="00574257">
        <w:rPr>
          <w:rFonts w:eastAsia="Times New Roman"/>
          <w:b/>
          <w:szCs w:val="24"/>
        </w:rPr>
        <w:t xml:space="preserve"> (2010)</w:t>
      </w:r>
    </w:p>
    <w:p w14:paraId="697DE58B" w14:textId="77777777" w:rsidR="001635CA" w:rsidRPr="00574257" w:rsidRDefault="00E8743C" w:rsidP="001635CA">
      <w:pPr>
        <w:rPr>
          <w:szCs w:val="24"/>
        </w:rPr>
      </w:pPr>
      <w:hyperlink r:id="rId10" w:history="1">
        <w:r w:rsidR="001635CA" w:rsidRPr="00574257">
          <w:rPr>
            <w:rStyle w:val="Hyperlink"/>
            <w:szCs w:val="24"/>
          </w:rPr>
          <w:t>http://www.ndu.edu/press/lib/pdf/CSWMD-CaseStudy/CSWMD_CaseStudy-3.pdf</w:t>
        </w:r>
      </w:hyperlink>
    </w:p>
    <w:p w14:paraId="5F7D79A4" w14:textId="77777777" w:rsidR="00496C7E" w:rsidRDefault="00496C7E">
      <w:pPr>
        <w:rPr>
          <w:szCs w:val="24"/>
        </w:rPr>
      </w:pPr>
    </w:p>
    <w:p w14:paraId="2831008A" w14:textId="77777777" w:rsidR="00CE5522" w:rsidRDefault="00496C7E">
      <w:pPr>
        <w:rPr>
          <w:szCs w:val="24"/>
        </w:rPr>
      </w:pPr>
      <w:r>
        <w:rPr>
          <w:szCs w:val="24"/>
        </w:rPr>
        <w:t xml:space="preserve">• </w:t>
      </w:r>
      <w:proofErr w:type="spellStart"/>
      <w:r>
        <w:rPr>
          <w:szCs w:val="24"/>
        </w:rPr>
        <w:t>Kennette</w:t>
      </w:r>
      <w:proofErr w:type="spellEnd"/>
      <w:r>
        <w:rPr>
          <w:szCs w:val="24"/>
        </w:rPr>
        <w:t xml:space="preserve"> </w:t>
      </w:r>
      <w:r w:rsidR="00CE5522">
        <w:rPr>
          <w:szCs w:val="24"/>
        </w:rPr>
        <w:t xml:space="preserve">Benedict, On Arms Control and Nonproliferation, </w:t>
      </w:r>
      <w:r w:rsidR="00CE5522" w:rsidRPr="00CE5522">
        <w:rPr>
          <w:i/>
          <w:szCs w:val="24"/>
        </w:rPr>
        <w:t>Bulletin of the International Network of Engineers and Scientists against Proliferation</w:t>
      </w:r>
      <w:r w:rsidR="00CE5522">
        <w:rPr>
          <w:szCs w:val="24"/>
        </w:rPr>
        <w:t>, January 2004</w:t>
      </w:r>
    </w:p>
    <w:p w14:paraId="2BCF0E09" w14:textId="1F41F027" w:rsidR="00CE5522" w:rsidRDefault="00E8743C" w:rsidP="00CE5522">
      <w:pPr>
        <w:rPr>
          <w:rFonts w:eastAsia="Times New Roman"/>
          <w:szCs w:val="24"/>
        </w:rPr>
      </w:pPr>
      <w:hyperlink r:id="rId11" w:anchor="_ftn2" w:history="1">
        <w:r w:rsidR="00CE5522" w:rsidRPr="004842E6">
          <w:rPr>
            <w:rStyle w:val="Hyperlink"/>
            <w:rFonts w:eastAsia="Times New Roman"/>
            <w:szCs w:val="24"/>
          </w:rPr>
          <w:t>http://www.macfound.org/press/commentary/paper-kennette-benedict-disarmament-arms-control-and-non-proliferation-view-funding-community-january-2004/#_ftn2</w:t>
        </w:r>
      </w:hyperlink>
    </w:p>
    <w:p w14:paraId="415A3F38" w14:textId="77777777" w:rsidR="00CE5522" w:rsidRDefault="00CE5522" w:rsidP="00CE5522">
      <w:pPr>
        <w:rPr>
          <w:rFonts w:eastAsia="Times New Roman"/>
          <w:szCs w:val="24"/>
        </w:rPr>
      </w:pPr>
    </w:p>
    <w:p w14:paraId="4A30230E" w14:textId="3DBF3B04" w:rsidR="001F5FF3" w:rsidRPr="001F5FF3" w:rsidRDefault="001F5FF3" w:rsidP="00CE5522">
      <w:pPr>
        <w:rPr>
          <w:rFonts w:eastAsia="Times New Roman"/>
          <w:szCs w:val="24"/>
        </w:rPr>
      </w:pPr>
      <w:proofErr w:type="gramStart"/>
      <w:r>
        <w:rPr>
          <w:rFonts w:eastAsia="Times New Roman"/>
          <w:szCs w:val="24"/>
        </w:rPr>
        <w:t xml:space="preserve">• Avis Bohlen, “The Rise and Fall of Arms Control,” </w:t>
      </w:r>
      <w:r>
        <w:rPr>
          <w:rFonts w:eastAsia="Times New Roman"/>
          <w:i/>
          <w:szCs w:val="24"/>
        </w:rPr>
        <w:t>Surviv</w:t>
      </w:r>
      <w:r w:rsidRPr="001F5FF3">
        <w:rPr>
          <w:rFonts w:eastAsia="Times New Roman"/>
          <w:i/>
          <w:szCs w:val="24"/>
        </w:rPr>
        <w:t>al</w:t>
      </w:r>
      <w:r>
        <w:rPr>
          <w:rFonts w:eastAsia="Times New Roman"/>
          <w:szCs w:val="24"/>
        </w:rPr>
        <w:t xml:space="preserve"> (Sept. 2003).</w:t>
      </w:r>
      <w:proofErr w:type="gramEnd"/>
    </w:p>
    <w:p w14:paraId="6BBCCD48" w14:textId="12C64AF6" w:rsidR="003F7342" w:rsidRDefault="00E8743C" w:rsidP="003F7342">
      <w:pPr>
        <w:rPr>
          <w:szCs w:val="24"/>
        </w:rPr>
      </w:pPr>
      <w:hyperlink r:id="rId12" w:history="1">
        <w:r w:rsidR="003F7342" w:rsidRPr="004842E6">
          <w:rPr>
            <w:rStyle w:val="Hyperlink"/>
            <w:szCs w:val="24"/>
          </w:rPr>
          <w:t>http://faculty.maxwell.syr.edu/rdenever/PPA-730-27/Bohlen.pdf</w:t>
        </w:r>
      </w:hyperlink>
    </w:p>
    <w:p w14:paraId="08381CFD" w14:textId="77777777" w:rsidR="003F7342" w:rsidRDefault="003F7342" w:rsidP="00CE5522">
      <w:pPr>
        <w:rPr>
          <w:rFonts w:eastAsia="Times New Roman"/>
          <w:szCs w:val="24"/>
        </w:rPr>
      </w:pPr>
    </w:p>
    <w:p w14:paraId="097E3CF6" w14:textId="23355670" w:rsidR="00283C38" w:rsidRDefault="00283C38" w:rsidP="00CE5522">
      <w:pPr>
        <w:rPr>
          <w:rFonts w:eastAsia="Times New Roman"/>
          <w:szCs w:val="24"/>
        </w:rPr>
      </w:pPr>
      <w:r>
        <w:rPr>
          <w:rFonts w:eastAsia="Times New Roman"/>
          <w:szCs w:val="24"/>
        </w:rPr>
        <w:t xml:space="preserve">• </w:t>
      </w:r>
      <w:r>
        <w:rPr>
          <w:rFonts w:ascii="Times" w:eastAsia="Times New Roman" w:hAnsi="Times"/>
          <w:szCs w:val="24"/>
        </w:rPr>
        <w:t xml:space="preserve">Matthew Evangelista, </w:t>
      </w:r>
      <w:r>
        <w:rPr>
          <w:rFonts w:ascii="Times" w:eastAsia="Times New Roman" w:hAnsi="Times"/>
          <w:i/>
          <w:szCs w:val="24"/>
        </w:rPr>
        <w:t>Unarmed Forces:</w:t>
      </w:r>
      <w:r w:rsidRPr="00283C38">
        <w:rPr>
          <w:rFonts w:ascii="Times" w:eastAsia="Times New Roman" w:hAnsi="Times"/>
          <w:i/>
          <w:szCs w:val="24"/>
        </w:rPr>
        <w:t xml:space="preserve"> The Transnational Movement to End the Cold War</w:t>
      </w:r>
      <w:r w:rsidRPr="000E4A24">
        <w:rPr>
          <w:rFonts w:ascii="Times" w:eastAsia="Times New Roman" w:hAnsi="Times"/>
          <w:szCs w:val="24"/>
        </w:rPr>
        <w:t xml:space="preserve"> (2000)</w:t>
      </w:r>
    </w:p>
    <w:p w14:paraId="4AF55FEA" w14:textId="77777777" w:rsidR="00283C38" w:rsidRDefault="00283C38" w:rsidP="00CE5522">
      <w:pPr>
        <w:rPr>
          <w:rFonts w:eastAsia="Times New Roman"/>
          <w:szCs w:val="24"/>
        </w:rPr>
      </w:pPr>
    </w:p>
    <w:p w14:paraId="19A38DBC" w14:textId="094F8173" w:rsidR="00EB0021" w:rsidRDefault="00EB0021" w:rsidP="00CE5522">
      <w:pPr>
        <w:rPr>
          <w:rFonts w:eastAsia="Times New Roman"/>
          <w:szCs w:val="24"/>
        </w:rPr>
      </w:pPr>
      <w:proofErr w:type="gramStart"/>
      <w:r>
        <w:rPr>
          <w:rFonts w:eastAsia="Times New Roman"/>
          <w:szCs w:val="24"/>
        </w:rPr>
        <w:t xml:space="preserve">• Scott Kohler, Cooperative Security and the Nunn-Lugar Act,” Case #67 in </w:t>
      </w:r>
      <w:r w:rsidRPr="00EB0021">
        <w:rPr>
          <w:rFonts w:eastAsia="Times New Roman"/>
          <w:i/>
          <w:szCs w:val="24"/>
        </w:rPr>
        <w:t>Casebook for the Foundation: A Great American Secret</w:t>
      </w:r>
      <w:r>
        <w:rPr>
          <w:rFonts w:eastAsia="Times New Roman"/>
          <w:szCs w:val="24"/>
        </w:rPr>
        <w:t>, ed. Joel Fleishman (2007).</w:t>
      </w:r>
      <w:proofErr w:type="gramEnd"/>
    </w:p>
    <w:p w14:paraId="7A1879CA" w14:textId="18053C3C" w:rsidR="003F7342" w:rsidRDefault="00E8743C" w:rsidP="00CE5522">
      <w:pPr>
        <w:rPr>
          <w:rStyle w:val="Hyperlink"/>
          <w:rFonts w:eastAsia="Times New Roman"/>
          <w:szCs w:val="24"/>
        </w:rPr>
      </w:pPr>
      <w:hyperlink r:id="rId13" w:history="1">
        <w:r w:rsidR="003F7342" w:rsidRPr="00E01F80">
          <w:rPr>
            <w:rStyle w:val="Hyperlink"/>
            <w:rFonts w:eastAsia="Times New Roman"/>
            <w:szCs w:val="24"/>
          </w:rPr>
          <w:t>http://cspcs.sanford.duke.edu/sites/default/files/descriptive/cooperative_security_and_the_nunn-lugar_act.pdf</w:t>
        </w:r>
      </w:hyperlink>
    </w:p>
    <w:p w14:paraId="648D39A4" w14:textId="77777777" w:rsidR="00110B6C" w:rsidRDefault="00110B6C" w:rsidP="00CE5522">
      <w:pPr>
        <w:rPr>
          <w:rStyle w:val="Hyperlink"/>
          <w:rFonts w:eastAsia="Times New Roman"/>
          <w:szCs w:val="24"/>
        </w:rPr>
      </w:pPr>
    </w:p>
    <w:p w14:paraId="0A6B4741" w14:textId="4B75533B" w:rsidR="00475AD9" w:rsidRDefault="00475AD9" w:rsidP="00CE5522">
      <w:pPr>
        <w:rPr>
          <w:rStyle w:val="Hyperlink"/>
          <w:rFonts w:eastAsia="Times New Roman"/>
          <w:b/>
          <w:color w:val="auto"/>
          <w:szCs w:val="24"/>
          <w:u w:val="none"/>
        </w:rPr>
      </w:pPr>
      <w:r>
        <w:rPr>
          <w:rStyle w:val="Hyperlink"/>
          <w:rFonts w:eastAsia="Times New Roman"/>
          <w:b/>
          <w:color w:val="auto"/>
          <w:szCs w:val="24"/>
          <w:u w:val="none"/>
        </w:rPr>
        <w:t xml:space="preserve">• </w:t>
      </w:r>
      <w:r w:rsidRPr="00475AD9">
        <w:rPr>
          <w:rStyle w:val="Hyperlink"/>
          <w:rFonts w:eastAsia="Times New Roman"/>
          <w:color w:val="auto"/>
          <w:szCs w:val="24"/>
          <w:u w:val="none"/>
        </w:rPr>
        <w:t xml:space="preserve">Ellen </w:t>
      </w:r>
      <w:proofErr w:type="spellStart"/>
      <w:r w:rsidRPr="00475AD9">
        <w:rPr>
          <w:rStyle w:val="Hyperlink"/>
          <w:rFonts w:eastAsia="Times New Roman"/>
          <w:color w:val="auto"/>
          <w:szCs w:val="24"/>
          <w:u w:val="none"/>
        </w:rPr>
        <w:t>Condliffe</w:t>
      </w:r>
      <w:proofErr w:type="spellEnd"/>
      <w:r w:rsidRPr="00475AD9">
        <w:rPr>
          <w:rStyle w:val="Hyperlink"/>
          <w:rFonts w:eastAsia="Times New Roman"/>
          <w:color w:val="auto"/>
          <w:szCs w:val="24"/>
          <w:u w:val="none"/>
        </w:rPr>
        <w:t xml:space="preserve"> </w:t>
      </w:r>
      <w:proofErr w:type="spellStart"/>
      <w:r w:rsidRPr="00475AD9">
        <w:rPr>
          <w:rStyle w:val="Hyperlink"/>
          <w:rFonts w:eastAsia="Times New Roman"/>
          <w:color w:val="auto"/>
          <w:szCs w:val="24"/>
          <w:u w:val="none"/>
        </w:rPr>
        <w:t>Lagemann</w:t>
      </w:r>
      <w:proofErr w:type="spellEnd"/>
      <w:r w:rsidRPr="00475AD9">
        <w:rPr>
          <w:rStyle w:val="Hyperlink"/>
          <w:rFonts w:eastAsia="Times New Roman"/>
          <w:color w:val="auto"/>
          <w:szCs w:val="24"/>
          <w:u w:val="none"/>
        </w:rPr>
        <w:t xml:space="preserve">, </w:t>
      </w:r>
      <w:r w:rsidRPr="00475AD9">
        <w:rPr>
          <w:rStyle w:val="Hyperlink"/>
          <w:rFonts w:eastAsia="Times New Roman"/>
          <w:i/>
          <w:color w:val="auto"/>
          <w:szCs w:val="24"/>
          <w:u w:val="none"/>
        </w:rPr>
        <w:t>The Politics of Knowledge: the Carnegie Corporation, Philanthropy, and Public Policy</w:t>
      </w:r>
      <w:r w:rsidRPr="00475AD9">
        <w:rPr>
          <w:rStyle w:val="Hyperlink"/>
          <w:rFonts w:eastAsia="Times New Roman"/>
          <w:color w:val="auto"/>
          <w:szCs w:val="24"/>
          <w:u w:val="none"/>
        </w:rPr>
        <w:t xml:space="preserve"> (1989)</w:t>
      </w:r>
    </w:p>
    <w:p w14:paraId="50992D67" w14:textId="77777777" w:rsidR="00475AD9" w:rsidRDefault="00475AD9" w:rsidP="00CE5522">
      <w:pPr>
        <w:rPr>
          <w:rStyle w:val="Hyperlink"/>
          <w:rFonts w:eastAsia="Times New Roman"/>
          <w:b/>
          <w:color w:val="auto"/>
          <w:szCs w:val="24"/>
          <w:u w:val="none"/>
        </w:rPr>
      </w:pPr>
    </w:p>
    <w:p w14:paraId="18E926EA" w14:textId="1393FECF" w:rsidR="00110B6C" w:rsidRDefault="00110B6C" w:rsidP="00CE5522">
      <w:pPr>
        <w:rPr>
          <w:rFonts w:eastAsia="Times New Roman"/>
          <w:szCs w:val="24"/>
        </w:rPr>
      </w:pPr>
      <w:r w:rsidRPr="00110B6C">
        <w:rPr>
          <w:rStyle w:val="Hyperlink"/>
          <w:rFonts w:eastAsia="Times New Roman"/>
          <w:b/>
          <w:color w:val="auto"/>
          <w:szCs w:val="24"/>
          <w:u w:val="none"/>
        </w:rPr>
        <w:t xml:space="preserve">• </w:t>
      </w:r>
      <w:r w:rsidRPr="00110B6C">
        <w:rPr>
          <w:rFonts w:eastAsia="Times New Roman"/>
          <w:b/>
          <w:szCs w:val="24"/>
        </w:rPr>
        <w:t xml:space="preserve">Sara Zahra </w:t>
      </w:r>
      <w:proofErr w:type="spellStart"/>
      <w:r w:rsidRPr="00110B6C">
        <w:rPr>
          <w:rFonts w:eastAsia="Times New Roman"/>
          <w:b/>
          <w:szCs w:val="24"/>
        </w:rPr>
        <w:t>Kutchesfahani</w:t>
      </w:r>
      <w:proofErr w:type="spellEnd"/>
      <w:r w:rsidRPr="00110B6C">
        <w:rPr>
          <w:rFonts w:eastAsia="Times New Roman"/>
          <w:b/>
          <w:szCs w:val="24"/>
        </w:rPr>
        <w:t>, “Politics &amp; The Bomb: Exploring the Role of Epistemic Communities in Nuclear Non-Proliferation Outcomes,” PhD diss., University College London, 2010</w:t>
      </w:r>
    </w:p>
    <w:p w14:paraId="7AF5609D" w14:textId="7CC102C3" w:rsidR="00110B6C" w:rsidRDefault="00E8743C" w:rsidP="00CE5522">
      <w:pPr>
        <w:rPr>
          <w:szCs w:val="24"/>
        </w:rPr>
      </w:pPr>
      <w:hyperlink r:id="rId14" w:history="1">
        <w:r w:rsidR="00110B6C" w:rsidRPr="004842E6">
          <w:rPr>
            <w:rStyle w:val="Hyperlink"/>
            <w:szCs w:val="24"/>
          </w:rPr>
          <w:t>http://discovery.ucl.ac.uk/767199/1/767199.pdf</w:t>
        </w:r>
      </w:hyperlink>
    </w:p>
    <w:p w14:paraId="34D96D53" w14:textId="2E1771EE" w:rsidR="00110B6C" w:rsidRDefault="006A0701" w:rsidP="00CE5522">
      <w:pPr>
        <w:rPr>
          <w:rFonts w:eastAsia="Times New Roman"/>
          <w:szCs w:val="24"/>
        </w:rPr>
      </w:pPr>
      <w:r w:rsidRPr="006A0701">
        <w:rPr>
          <w:rFonts w:eastAsia="Times New Roman"/>
          <w:szCs w:val="24"/>
        </w:rPr>
        <w:t>[</w:t>
      </w:r>
      <w:proofErr w:type="gramStart"/>
      <w:r w:rsidRPr="006A0701">
        <w:rPr>
          <w:rFonts w:eastAsia="Times New Roman"/>
          <w:szCs w:val="24"/>
        </w:rPr>
        <w:t>see</w:t>
      </w:r>
      <w:proofErr w:type="gramEnd"/>
      <w:r w:rsidRPr="006A0701">
        <w:rPr>
          <w:rFonts w:eastAsia="Times New Roman"/>
          <w:szCs w:val="24"/>
        </w:rPr>
        <w:t xml:space="preserve"> especially </w:t>
      </w:r>
      <w:r w:rsidR="00530DC8">
        <w:rPr>
          <w:rFonts w:eastAsia="Times New Roman"/>
          <w:szCs w:val="24"/>
        </w:rPr>
        <w:t>“</w:t>
      </w:r>
      <w:r w:rsidR="00530DC8" w:rsidRPr="00CF6F9A">
        <w:rPr>
          <w:rFonts w:eastAsia="Times New Roman"/>
          <w:szCs w:val="24"/>
        </w:rPr>
        <w:t xml:space="preserve">Case Study Two: From the Uncertainty of Command, Control, and Safety of Soviet Nuclear Weapons to the </w:t>
      </w:r>
      <w:proofErr w:type="spellStart"/>
      <w:r w:rsidR="00530DC8" w:rsidRPr="00CF6F9A">
        <w:rPr>
          <w:rFonts w:eastAsia="Times New Roman"/>
          <w:szCs w:val="24"/>
        </w:rPr>
        <w:t>Denuclearisation</w:t>
      </w:r>
      <w:proofErr w:type="spellEnd"/>
      <w:r w:rsidR="00530DC8" w:rsidRPr="00CF6F9A">
        <w:rPr>
          <w:rFonts w:eastAsia="Times New Roman"/>
          <w:szCs w:val="24"/>
        </w:rPr>
        <w:t xml:space="preserve"> of Belarus, Kazakhstan, and Ukraine: The Role of an American and Soviet/Russian Nuclear Non-Proliferation Epistemic Community in the Creation of the Nunn-Lugar Cooperative Threat Reduction (CTR) Program</w:t>
      </w:r>
      <w:r w:rsidR="00530DC8">
        <w:rPr>
          <w:rFonts w:eastAsia="Times New Roman"/>
          <w:szCs w:val="24"/>
        </w:rPr>
        <w:t>.” C</w:t>
      </w:r>
      <w:r w:rsidR="002D358B">
        <w:rPr>
          <w:rFonts w:eastAsia="Times New Roman"/>
          <w:szCs w:val="24"/>
        </w:rPr>
        <w:t>hapters 6-7</w:t>
      </w:r>
      <w:r>
        <w:rPr>
          <w:rFonts w:eastAsia="Times New Roman"/>
          <w:szCs w:val="24"/>
        </w:rPr>
        <w:t>]</w:t>
      </w:r>
    </w:p>
    <w:p w14:paraId="65AE4A3F" w14:textId="77777777" w:rsidR="0094386D" w:rsidRDefault="0094386D" w:rsidP="00CE5522">
      <w:pPr>
        <w:rPr>
          <w:rFonts w:eastAsia="Times New Roman"/>
          <w:szCs w:val="24"/>
        </w:rPr>
      </w:pPr>
    </w:p>
    <w:p w14:paraId="6A634F57" w14:textId="7EE7B17D" w:rsidR="0094386D" w:rsidRPr="006A0701" w:rsidRDefault="0094386D" w:rsidP="00CE5522">
      <w:pPr>
        <w:rPr>
          <w:rFonts w:eastAsia="Times New Roman"/>
          <w:szCs w:val="24"/>
        </w:rPr>
      </w:pPr>
      <w:r w:rsidRPr="0094386D">
        <w:rPr>
          <w:rFonts w:eastAsia="Times New Roman"/>
          <w:szCs w:val="24"/>
          <w:u w:val="single"/>
        </w:rPr>
        <w:t>IN QUEUE</w:t>
      </w:r>
      <w:r>
        <w:rPr>
          <w:rFonts w:eastAsia="Times New Roman"/>
          <w:szCs w:val="24"/>
        </w:rPr>
        <w:t>:</w:t>
      </w:r>
    </w:p>
    <w:p w14:paraId="19911667" w14:textId="77777777" w:rsidR="0094386D" w:rsidRDefault="0094386D">
      <w:pPr>
        <w:rPr>
          <w:szCs w:val="24"/>
        </w:rPr>
      </w:pPr>
    </w:p>
    <w:p w14:paraId="300A19E9" w14:textId="77777777" w:rsidR="0094386D" w:rsidRDefault="0094386D">
      <w:pPr>
        <w:rPr>
          <w:szCs w:val="24"/>
        </w:rPr>
      </w:pPr>
      <w:r>
        <w:rPr>
          <w:szCs w:val="24"/>
        </w:rPr>
        <w:t xml:space="preserve">• John D. and Catherine T. MacArthur Foundation, </w:t>
      </w:r>
      <w:r w:rsidRPr="0094386D">
        <w:rPr>
          <w:i/>
          <w:szCs w:val="24"/>
        </w:rPr>
        <w:t>Report on Activities</w:t>
      </w:r>
      <w:r>
        <w:rPr>
          <w:szCs w:val="24"/>
        </w:rPr>
        <w:t xml:space="preserve"> [not at the Library of Congress]</w:t>
      </w:r>
    </w:p>
    <w:p w14:paraId="6EA89672" w14:textId="77777777" w:rsidR="00CF5A74" w:rsidRDefault="0094386D">
      <w:pPr>
        <w:rPr>
          <w:szCs w:val="24"/>
        </w:rPr>
      </w:pPr>
      <w:r>
        <w:rPr>
          <w:szCs w:val="24"/>
        </w:rPr>
        <w:t xml:space="preserve">• </w:t>
      </w:r>
      <w:r w:rsidR="000D773D">
        <w:rPr>
          <w:szCs w:val="24"/>
        </w:rPr>
        <w:t>Sam Nunn’s remarks at the White House</w:t>
      </w:r>
      <w:r w:rsidR="000D773D" w:rsidRPr="00912E92">
        <w:rPr>
          <w:szCs w:val="24"/>
        </w:rPr>
        <w:t xml:space="preserve"> Forum on the Role of Science and Technology in Promoting National Security and Global Stability, March 29-30, 1995 </w:t>
      </w:r>
      <w:r w:rsidR="000D773D">
        <w:rPr>
          <w:szCs w:val="24"/>
        </w:rPr>
        <w:t>[unable to find online; Fleishman cites]</w:t>
      </w:r>
    </w:p>
    <w:p w14:paraId="31C7D50E" w14:textId="77777777" w:rsidR="00CF1DB0" w:rsidRDefault="00CE5958">
      <w:pPr>
        <w:rPr>
          <w:rFonts w:ascii="Times" w:eastAsia="Times New Roman" w:hAnsi="Times"/>
          <w:szCs w:val="24"/>
        </w:rPr>
      </w:pPr>
      <w:r w:rsidRPr="00912E92">
        <w:rPr>
          <w:rFonts w:ascii="Times" w:eastAsia="Times New Roman" w:hAnsi="Times"/>
          <w:szCs w:val="24"/>
        </w:rPr>
        <w:t xml:space="preserve">• </w:t>
      </w:r>
      <w:r w:rsidRPr="00CD236E">
        <w:rPr>
          <w:rFonts w:ascii="Times" w:eastAsia="Times New Roman" w:hAnsi="Times"/>
          <w:szCs w:val="24"/>
        </w:rPr>
        <w:t>Richard G. Lugar, “Perspectives on Congress’s role in foreign policy,” speech delivered in Washington, DC at the Library of Congress as part of the inaugural Bernard and Irene Schwartz Lecture on Congress, September 15, 2005</w:t>
      </w:r>
      <w:r>
        <w:rPr>
          <w:rFonts w:ascii="Times" w:eastAsia="Times New Roman" w:hAnsi="Times"/>
          <w:szCs w:val="24"/>
        </w:rPr>
        <w:t xml:space="preserve"> [not available online]</w:t>
      </w:r>
    </w:p>
    <w:p w14:paraId="2FF8F713" w14:textId="58FB17D0" w:rsidR="002E2B3E" w:rsidRPr="00574257" w:rsidRDefault="00CF1DB0">
      <w:pPr>
        <w:rPr>
          <w:szCs w:val="24"/>
        </w:rPr>
      </w:pPr>
      <w:r>
        <w:rPr>
          <w:rFonts w:ascii="Times" w:eastAsia="Times New Roman" w:hAnsi="Times"/>
          <w:szCs w:val="24"/>
        </w:rPr>
        <w:t xml:space="preserve">• </w:t>
      </w:r>
      <w:r>
        <w:rPr>
          <w:szCs w:val="24"/>
        </w:rPr>
        <w:t xml:space="preserve">Ashton Carter, </w:t>
      </w:r>
      <w:proofErr w:type="gramStart"/>
      <w:r>
        <w:rPr>
          <w:szCs w:val="24"/>
        </w:rPr>
        <w:t>et</w:t>
      </w:r>
      <w:proofErr w:type="gramEnd"/>
      <w:r>
        <w:rPr>
          <w:szCs w:val="24"/>
        </w:rPr>
        <w:t xml:space="preserve">. </w:t>
      </w:r>
      <w:proofErr w:type="gramStart"/>
      <w:r>
        <w:rPr>
          <w:szCs w:val="24"/>
        </w:rPr>
        <w:t>al</w:t>
      </w:r>
      <w:proofErr w:type="gramEnd"/>
      <w:r>
        <w:rPr>
          <w:szCs w:val="24"/>
        </w:rPr>
        <w:t xml:space="preserve">, </w:t>
      </w:r>
      <w:r w:rsidRPr="00574257">
        <w:rPr>
          <w:rFonts w:eastAsia="Times New Roman"/>
          <w:i/>
          <w:szCs w:val="24"/>
        </w:rPr>
        <w:t>Soviet Nuclear Fission: Control of the Nuclear Arsenal in a Disintegrating Soviet Union</w:t>
      </w:r>
      <w:r>
        <w:rPr>
          <w:szCs w:val="24"/>
        </w:rPr>
        <w:t xml:space="preserve"> (1991) </w:t>
      </w:r>
      <w:r w:rsidR="002E2B3E" w:rsidRPr="00574257">
        <w:rPr>
          <w:szCs w:val="24"/>
        </w:rPr>
        <w:br w:type="page"/>
      </w:r>
    </w:p>
    <w:p w14:paraId="03AE1FC3" w14:textId="77777777" w:rsidR="002E2B3E" w:rsidRPr="00574257" w:rsidRDefault="002E2B3E" w:rsidP="0024789C">
      <w:pPr>
        <w:rPr>
          <w:szCs w:val="24"/>
        </w:rPr>
      </w:pPr>
    </w:p>
    <w:p w14:paraId="4A053ADB" w14:textId="45AFB42E" w:rsidR="002E2B3E" w:rsidRPr="00574257" w:rsidRDefault="002E2B3E" w:rsidP="002E2B3E">
      <w:pPr>
        <w:jc w:val="center"/>
        <w:rPr>
          <w:szCs w:val="24"/>
        </w:rPr>
      </w:pPr>
      <w:r w:rsidRPr="00574257">
        <w:rPr>
          <w:szCs w:val="24"/>
        </w:rPr>
        <w:t>EXTENDED REPORT</w:t>
      </w:r>
    </w:p>
    <w:p w14:paraId="00A033A3" w14:textId="77777777" w:rsidR="002E2B3E" w:rsidRDefault="002E2B3E" w:rsidP="002E2B3E">
      <w:pPr>
        <w:rPr>
          <w:szCs w:val="24"/>
        </w:rPr>
      </w:pPr>
    </w:p>
    <w:p w14:paraId="13C0E5DF" w14:textId="1C537E98" w:rsidR="00FB1F2C" w:rsidRPr="00574257" w:rsidRDefault="00FB1F2C" w:rsidP="002E2B3E">
      <w:pPr>
        <w:rPr>
          <w:szCs w:val="24"/>
        </w:rPr>
      </w:pPr>
      <w:r>
        <w:rPr>
          <w:szCs w:val="24"/>
        </w:rPr>
        <w:t>[</w:t>
      </w:r>
      <w:proofErr w:type="gramStart"/>
      <w:r>
        <w:rPr>
          <w:szCs w:val="24"/>
        </w:rPr>
        <w:t>excerpts</w:t>
      </w:r>
      <w:proofErr w:type="gramEnd"/>
      <w:r w:rsidR="00382CA6">
        <w:rPr>
          <w:szCs w:val="24"/>
        </w:rPr>
        <w:t xml:space="preserve"> (or summaries)</w:t>
      </w:r>
      <w:r>
        <w:rPr>
          <w:szCs w:val="24"/>
        </w:rPr>
        <w:t xml:space="preserve"> from the key sources, with minimal editorializing on my part; divided into four sections, roughly corresponding to those above: Background material; discussions of the philanthropically-funded research; discussions of mechanistic impact; discussions of other actors; implementation of Nunn-Lugar</w:t>
      </w:r>
      <w:r w:rsidR="00CE68E6">
        <w:rPr>
          <w:szCs w:val="24"/>
        </w:rPr>
        <w:t>. There is some overlap in the material presented below, but I thought it was important to demonstrate how the various sources present the material in slightly divergent ways</w:t>
      </w:r>
      <w:r>
        <w:rPr>
          <w:szCs w:val="24"/>
        </w:rPr>
        <w:t>]</w:t>
      </w:r>
    </w:p>
    <w:p w14:paraId="4869BD27" w14:textId="77777777" w:rsidR="002E2B3E" w:rsidRPr="00574257" w:rsidRDefault="002E2B3E" w:rsidP="002E2B3E">
      <w:pPr>
        <w:rPr>
          <w:szCs w:val="24"/>
        </w:rPr>
      </w:pPr>
    </w:p>
    <w:p w14:paraId="6FC8B9E2" w14:textId="0B551EB6" w:rsidR="00423095" w:rsidRPr="00574257" w:rsidRDefault="00423095" w:rsidP="002E2B3E">
      <w:pPr>
        <w:rPr>
          <w:szCs w:val="24"/>
        </w:rPr>
      </w:pPr>
      <w:r w:rsidRPr="00574257">
        <w:rPr>
          <w:szCs w:val="24"/>
        </w:rPr>
        <w:t xml:space="preserve"> - </w:t>
      </w:r>
      <w:r w:rsidRPr="00574257">
        <w:rPr>
          <w:szCs w:val="24"/>
          <w:u w:val="single"/>
        </w:rPr>
        <w:t>BACKGROUND:</w:t>
      </w:r>
    </w:p>
    <w:p w14:paraId="028FFEDA" w14:textId="77777777" w:rsidR="00423095" w:rsidRDefault="00423095" w:rsidP="002E2B3E">
      <w:pPr>
        <w:rPr>
          <w:szCs w:val="24"/>
        </w:rPr>
      </w:pPr>
    </w:p>
    <w:p w14:paraId="57FE0300" w14:textId="5CD8AF8D" w:rsidR="0092416B" w:rsidRDefault="0092416B" w:rsidP="002E2B3E">
      <w:pPr>
        <w:rPr>
          <w:szCs w:val="24"/>
        </w:rPr>
      </w:pPr>
      <w:r>
        <w:rPr>
          <w:szCs w:val="24"/>
        </w:rPr>
        <w:t>• “…</w:t>
      </w:r>
      <w:proofErr w:type="gramStart"/>
      <w:r>
        <w:rPr>
          <w:szCs w:val="24"/>
        </w:rPr>
        <w:t>.</w:t>
      </w:r>
      <w:r w:rsidRPr="006A2BBC">
        <w:rPr>
          <w:rFonts w:eastAsia="Times New Roman"/>
          <w:szCs w:val="24"/>
        </w:rPr>
        <w:t>the</w:t>
      </w:r>
      <w:proofErr w:type="gramEnd"/>
      <w:r w:rsidRPr="006A2BBC">
        <w:rPr>
          <w:rFonts w:eastAsia="Times New Roman"/>
          <w:szCs w:val="24"/>
        </w:rPr>
        <w:t xml:space="preserve"> Nunn-Lugar Cooperative Threat</w:t>
      </w:r>
      <w:r w:rsidRPr="0085573E">
        <w:rPr>
          <w:rFonts w:eastAsia="Times New Roman"/>
          <w:szCs w:val="24"/>
        </w:rPr>
        <w:t xml:space="preserve"> </w:t>
      </w:r>
      <w:r w:rsidRPr="006A2BBC">
        <w:rPr>
          <w:rFonts w:eastAsia="Times New Roman"/>
          <w:szCs w:val="24"/>
        </w:rPr>
        <w:t>Reduction Act, a policy innovation which committed taxpayer dollars to drawing</w:t>
      </w:r>
      <w:r w:rsidRPr="0085573E">
        <w:rPr>
          <w:rFonts w:eastAsia="Times New Roman"/>
          <w:szCs w:val="24"/>
        </w:rPr>
        <w:t xml:space="preserve"> </w:t>
      </w:r>
      <w:r w:rsidRPr="006A2BBC">
        <w:rPr>
          <w:rFonts w:eastAsia="Times New Roman"/>
          <w:szCs w:val="24"/>
        </w:rPr>
        <w:t>down former Soviet military forces. This policy tool is a key example of a new trend,</w:t>
      </w:r>
      <w:r w:rsidRPr="0085573E">
        <w:rPr>
          <w:rFonts w:eastAsia="Times New Roman"/>
          <w:szCs w:val="24"/>
        </w:rPr>
        <w:t xml:space="preserve"> </w:t>
      </w:r>
      <w:r w:rsidRPr="006A2BBC">
        <w:rPr>
          <w:rFonts w:eastAsia="Times New Roman"/>
          <w:szCs w:val="24"/>
        </w:rPr>
        <w:t>described by former Defense Secretary William J. Perry as a strategy of “preventive</w:t>
      </w:r>
      <w:r w:rsidRPr="0085573E">
        <w:rPr>
          <w:rFonts w:eastAsia="Times New Roman"/>
          <w:szCs w:val="24"/>
        </w:rPr>
        <w:t xml:space="preserve"> </w:t>
      </w:r>
      <w:r w:rsidRPr="006A2BBC">
        <w:rPr>
          <w:rFonts w:eastAsia="Times New Roman"/>
          <w:szCs w:val="24"/>
        </w:rPr>
        <w:t>defense.”</w:t>
      </w:r>
      <w:r w:rsidRPr="0085573E">
        <w:rPr>
          <w:rFonts w:eastAsia="Times New Roman"/>
          <w:szCs w:val="24"/>
        </w:rPr>
        <w:t xml:space="preserve"> </w:t>
      </w:r>
      <w:r w:rsidRPr="006A2BBC">
        <w:rPr>
          <w:rFonts w:eastAsia="Times New Roman"/>
          <w:szCs w:val="24"/>
        </w:rPr>
        <w:t>The strategy aims to protect U.S. interests through multilateral action and</w:t>
      </w:r>
      <w:r w:rsidRPr="0085573E">
        <w:rPr>
          <w:rFonts w:eastAsia="Times New Roman"/>
          <w:szCs w:val="24"/>
        </w:rPr>
        <w:t xml:space="preserve"> </w:t>
      </w:r>
      <w:r w:rsidRPr="006A2BBC">
        <w:rPr>
          <w:rFonts w:eastAsia="Times New Roman"/>
          <w:szCs w:val="24"/>
        </w:rPr>
        <w:t>by cooperatively financing or directly carrying out tasks that reduce threats emanating</w:t>
      </w:r>
      <w:r w:rsidRPr="0085573E">
        <w:rPr>
          <w:rFonts w:eastAsia="Times New Roman"/>
          <w:szCs w:val="24"/>
        </w:rPr>
        <w:t xml:space="preserve"> </w:t>
      </w:r>
      <w:r w:rsidRPr="006A2BBC">
        <w:rPr>
          <w:rFonts w:eastAsia="Times New Roman"/>
          <w:szCs w:val="24"/>
        </w:rPr>
        <w:t>from abroad. In the case of the Nunn-Lugar program, former Soviet warheads were</w:t>
      </w:r>
      <w:r w:rsidRPr="0085573E">
        <w:rPr>
          <w:rFonts w:eastAsia="Times New Roman"/>
          <w:szCs w:val="24"/>
        </w:rPr>
        <w:t xml:space="preserve"> </w:t>
      </w:r>
      <w:r w:rsidRPr="006A2BBC">
        <w:rPr>
          <w:rFonts w:eastAsia="Times New Roman"/>
          <w:szCs w:val="24"/>
        </w:rPr>
        <w:t>separated from missiles and transported to secure Russian sites by U.S. corporate</w:t>
      </w:r>
      <w:r w:rsidRPr="0085573E">
        <w:rPr>
          <w:rFonts w:eastAsia="Times New Roman"/>
          <w:szCs w:val="24"/>
        </w:rPr>
        <w:t xml:space="preserve"> </w:t>
      </w:r>
      <w:r w:rsidRPr="006A2BBC">
        <w:rPr>
          <w:rFonts w:eastAsia="Times New Roman"/>
          <w:szCs w:val="24"/>
        </w:rPr>
        <w:t>contractors who were paid out of the federal defense budget. Those sites have been</w:t>
      </w:r>
      <w:r w:rsidRPr="0085573E">
        <w:rPr>
          <w:rFonts w:eastAsia="Times New Roman"/>
          <w:szCs w:val="24"/>
        </w:rPr>
        <w:t xml:space="preserve"> </w:t>
      </w:r>
      <w:r w:rsidRPr="006A2BBC">
        <w:rPr>
          <w:rFonts w:eastAsia="Times New Roman"/>
          <w:szCs w:val="24"/>
        </w:rPr>
        <w:t>rendered more secure by technical experts from the U.S. Department of Energy and</w:t>
      </w:r>
      <w:r w:rsidRPr="0085573E">
        <w:rPr>
          <w:rFonts w:eastAsia="Times New Roman"/>
          <w:szCs w:val="24"/>
        </w:rPr>
        <w:t xml:space="preserve"> </w:t>
      </w:r>
      <w:r w:rsidRPr="006A2BBC">
        <w:rPr>
          <w:rFonts w:eastAsia="Times New Roman"/>
          <w:szCs w:val="24"/>
        </w:rPr>
        <w:t>the Sandia, Lawrence Livermore, and Los Alamos National Laboratories</w:t>
      </w:r>
      <w:r>
        <w:rPr>
          <w:rFonts w:eastAsia="Times New Roman"/>
          <w:szCs w:val="24"/>
        </w:rPr>
        <w:t xml:space="preserve"> [Wales]</w:t>
      </w:r>
      <w:r w:rsidRPr="0085573E">
        <w:rPr>
          <w:rFonts w:eastAsia="Times New Roman"/>
          <w:szCs w:val="24"/>
        </w:rPr>
        <w:t>.”</w:t>
      </w:r>
    </w:p>
    <w:p w14:paraId="46C5FD47" w14:textId="77777777" w:rsidR="0092416B" w:rsidRPr="00574257" w:rsidRDefault="0092416B" w:rsidP="002E2B3E">
      <w:pPr>
        <w:rPr>
          <w:szCs w:val="24"/>
        </w:rPr>
      </w:pPr>
    </w:p>
    <w:p w14:paraId="444E715D" w14:textId="76B423B4" w:rsidR="00E31094" w:rsidRDefault="00E31094" w:rsidP="00E31094">
      <w:pPr>
        <w:rPr>
          <w:szCs w:val="24"/>
        </w:rPr>
      </w:pPr>
      <w:r>
        <w:rPr>
          <w:szCs w:val="24"/>
        </w:rPr>
        <w:t xml:space="preserve">• </w:t>
      </w:r>
      <w:proofErr w:type="gramStart"/>
      <w:r w:rsidR="00382CA6">
        <w:rPr>
          <w:szCs w:val="24"/>
        </w:rPr>
        <w:t>In</w:t>
      </w:r>
      <w:proofErr w:type="gramEnd"/>
      <w:r w:rsidR="00382CA6">
        <w:rPr>
          <w:szCs w:val="24"/>
        </w:rPr>
        <w:t xml:space="preserve"> their account, </w:t>
      </w:r>
      <w:r>
        <w:rPr>
          <w:szCs w:val="24"/>
        </w:rPr>
        <w:t xml:space="preserve">Nunn and Lugar begin the story in August 1991. That month, shortly after an unsuccessful coup attempt against Gorbachev, Nunn attended an Aspen Institute conference in </w:t>
      </w:r>
      <w:r>
        <w:rPr>
          <w:rFonts w:eastAsia="Times New Roman"/>
          <w:szCs w:val="24"/>
        </w:rPr>
        <w:t>Budapest to discuss the situation in the Soviet Union. At the meeting, he was invited by a participant to come to Mosco</w:t>
      </w:r>
      <w:r w:rsidR="00382CA6">
        <w:rPr>
          <w:rFonts w:eastAsia="Times New Roman"/>
          <w:szCs w:val="24"/>
        </w:rPr>
        <w:t>w and meet Gorbachev. Nunn came</w:t>
      </w:r>
      <w:r>
        <w:rPr>
          <w:rFonts w:eastAsia="Times New Roman"/>
          <w:szCs w:val="24"/>
        </w:rPr>
        <w:t xml:space="preserve"> away from meeting </w:t>
      </w:r>
      <w:proofErr w:type="spellStart"/>
      <w:r>
        <w:rPr>
          <w:rFonts w:eastAsia="Times New Roman"/>
          <w:szCs w:val="24"/>
        </w:rPr>
        <w:t>Gorb</w:t>
      </w:r>
      <w:proofErr w:type="spellEnd"/>
      <w:r>
        <w:rPr>
          <w:rFonts w:eastAsia="Times New Roman"/>
          <w:szCs w:val="24"/>
        </w:rPr>
        <w:t xml:space="preserve"> convinced that the US must do more in assisting Soviet economic reform and ensuring that central control over huge Soviet stockpile of nuclear weapons, materials, technology and knowledge does not fall into dangerous hands (Nunn and Lugar, </w:t>
      </w:r>
      <w:r w:rsidRPr="00E31094">
        <w:rPr>
          <w:rFonts w:eastAsia="Times New Roman"/>
          <w:i/>
          <w:szCs w:val="24"/>
        </w:rPr>
        <w:t>Diplomatic Record</w:t>
      </w:r>
      <w:r>
        <w:rPr>
          <w:rFonts w:eastAsia="Times New Roman"/>
          <w:szCs w:val="24"/>
        </w:rPr>
        <w:t>, 141).</w:t>
      </w:r>
    </w:p>
    <w:p w14:paraId="1C9CBEBF" w14:textId="77777777" w:rsidR="00E31094" w:rsidRDefault="00E31094" w:rsidP="002E2B3E">
      <w:pPr>
        <w:rPr>
          <w:szCs w:val="24"/>
        </w:rPr>
      </w:pPr>
    </w:p>
    <w:p w14:paraId="5B87EF8D" w14:textId="12E0568D" w:rsidR="00423095" w:rsidRPr="00574257" w:rsidRDefault="00423095" w:rsidP="002E2B3E">
      <w:pPr>
        <w:rPr>
          <w:rFonts w:eastAsia="Times New Roman"/>
          <w:szCs w:val="24"/>
        </w:rPr>
      </w:pPr>
      <w:r w:rsidRPr="00574257">
        <w:rPr>
          <w:szCs w:val="24"/>
        </w:rPr>
        <w:t xml:space="preserve">• </w:t>
      </w:r>
      <w:r w:rsidRPr="00574257">
        <w:rPr>
          <w:rFonts w:eastAsia="Times New Roman"/>
          <w:szCs w:val="24"/>
        </w:rPr>
        <w:t>“After his visit to Moscow, Nunn was convinced that Washington had to do all it could to help the Soviet leadership maintain control over its nuclear weapons. Nunn soon called for funds to be authorized to assist the Soviet Union in converting its defense establishment. He also called for confidence-building measures and military exchanges as part of an effort to put in place quickly some measures that could shore up stability in the Soviet military and convey Washington’s goodwill and support of a safe transition to a post-Soviet world. At about the same time, Les Aspin, Chairman of the House Armed Services Committee (HASC), had developed a separate proposal to provide humanitarian aid to the Soviet Union.”</w:t>
      </w:r>
    </w:p>
    <w:p w14:paraId="77367D18" w14:textId="0BA56696" w:rsidR="00C66FE1" w:rsidRPr="00574257" w:rsidRDefault="00C66FE1" w:rsidP="002E2B3E">
      <w:pPr>
        <w:rPr>
          <w:rFonts w:eastAsia="Times New Roman"/>
          <w:szCs w:val="24"/>
        </w:rPr>
      </w:pPr>
      <w:r w:rsidRPr="00574257">
        <w:rPr>
          <w:szCs w:val="24"/>
        </w:rPr>
        <w:tab/>
      </w:r>
      <w:r w:rsidRPr="00574257">
        <w:rPr>
          <w:rFonts w:eastAsia="Times New Roman"/>
          <w:szCs w:val="24"/>
        </w:rPr>
        <w:t>“As both the House and Senate Armed Services Committees had proceeded to conference to reconcile their respective FY92 defense authorization bills, Nunn and Aspin agreed to combine their proposals into a single new initiative. This amendment would authorize the expenditure of defense funds to provide Moscow with humanitarian aid; technical assistance to safely transport, store, and dismantle nuclear and chemical weapons; and assistance in defense conversion, environmental cleanup of defense sites, and training and housing for decommissioned officers of the Strategic Rocket Forces [Bernstein and Wood].”</w:t>
      </w:r>
    </w:p>
    <w:p w14:paraId="13757B6D" w14:textId="70AC5029" w:rsidR="00C66FE1" w:rsidRPr="00574257" w:rsidRDefault="00C66FE1" w:rsidP="002E2B3E">
      <w:pPr>
        <w:rPr>
          <w:szCs w:val="24"/>
        </w:rPr>
      </w:pPr>
      <w:r w:rsidRPr="00574257">
        <w:rPr>
          <w:szCs w:val="24"/>
        </w:rPr>
        <w:tab/>
        <w:t>With l</w:t>
      </w:r>
      <w:r w:rsidR="00D735FB" w:rsidRPr="00574257">
        <w:rPr>
          <w:szCs w:val="24"/>
        </w:rPr>
        <w:t>ittle support from the WH, considerable opposition to Nunn and Aspin’s move and they have to pull the amendment.</w:t>
      </w:r>
      <w:r w:rsidR="00574257" w:rsidRPr="00574257">
        <w:rPr>
          <w:szCs w:val="24"/>
        </w:rPr>
        <w:t xml:space="preserve"> After this setback, Nunn teams with Lugar.</w:t>
      </w:r>
      <w:r w:rsidR="00084867">
        <w:rPr>
          <w:szCs w:val="24"/>
        </w:rPr>
        <w:t xml:space="preserve"> [</w:t>
      </w:r>
      <w:proofErr w:type="spellStart"/>
      <w:r w:rsidR="00084867" w:rsidRPr="007F0A34">
        <w:rPr>
          <w:rFonts w:eastAsia="Times New Roman"/>
          <w:szCs w:val="24"/>
        </w:rPr>
        <w:t>Kutchesfahan</w:t>
      </w:r>
      <w:r w:rsidR="00084867">
        <w:rPr>
          <w:rFonts w:eastAsia="Times New Roman"/>
          <w:szCs w:val="24"/>
        </w:rPr>
        <w:t>i</w:t>
      </w:r>
      <w:proofErr w:type="spellEnd"/>
      <w:r w:rsidR="00084867">
        <w:rPr>
          <w:rFonts w:eastAsia="Times New Roman"/>
          <w:szCs w:val="24"/>
        </w:rPr>
        <w:t xml:space="preserve"> provides </w:t>
      </w:r>
      <w:r w:rsidR="00922002">
        <w:rPr>
          <w:rFonts w:eastAsia="Times New Roman"/>
          <w:szCs w:val="24"/>
        </w:rPr>
        <w:t xml:space="preserve">more </w:t>
      </w:r>
      <w:r w:rsidR="00084867">
        <w:rPr>
          <w:rFonts w:eastAsia="Times New Roman"/>
          <w:szCs w:val="24"/>
        </w:rPr>
        <w:t xml:space="preserve">details </w:t>
      </w:r>
      <w:r w:rsidR="00922002">
        <w:rPr>
          <w:rFonts w:eastAsia="Times New Roman"/>
          <w:szCs w:val="24"/>
        </w:rPr>
        <w:t xml:space="preserve">of Nunn and Aspin’s efforts] </w:t>
      </w:r>
    </w:p>
    <w:p w14:paraId="635D482E" w14:textId="77777777" w:rsidR="00C66FE1" w:rsidRDefault="00C66FE1" w:rsidP="002E2B3E">
      <w:pPr>
        <w:rPr>
          <w:szCs w:val="24"/>
        </w:rPr>
      </w:pPr>
    </w:p>
    <w:p w14:paraId="70D5EB60" w14:textId="0E3B54B0" w:rsidR="004F4D5B" w:rsidRDefault="004F4D5B" w:rsidP="002E2B3E">
      <w:pPr>
        <w:rPr>
          <w:szCs w:val="24"/>
        </w:rPr>
      </w:pPr>
      <w:r>
        <w:rPr>
          <w:szCs w:val="24"/>
        </w:rPr>
        <w:t xml:space="preserve">• </w:t>
      </w:r>
      <w:r w:rsidRPr="004B2EE0">
        <w:rPr>
          <w:rFonts w:eastAsia="Times New Roman"/>
          <w:szCs w:val="24"/>
        </w:rPr>
        <w:t xml:space="preserve">“The failed August 1991 coup provided the starting point for the emergence of the epistemic community that devised the CTR </w:t>
      </w:r>
      <w:r>
        <w:rPr>
          <w:rFonts w:eastAsia="Times New Roman"/>
          <w:szCs w:val="24"/>
        </w:rPr>
        <w:t xml:space="preserve">[Cooperative Threat Reduction] </w:t>
      </w:r>
      <w:r w:rsidRPr="004B2EE0">
        <w:rPr>
          <w:rFonts w:eastAsia="Times New Roman"/>
          <w:szCs w:val="24"/>
        </w:rPr>
        <w:t>Program. A week after the attempted coup, the U.S. House Armed Services Committee heard a $1 billion humanitarian aid proposal for the Sov</w:t>
      </w:r>
      <w:r>
        <w:rPr>
          <w:rFonts w:eastAsia="Times New Roman"/>
          <w:szCs w:val="24"/>
        </w:rPr>
        <w:t>iet Union by Les Aspin (D-WI) [</w:t>
      </w:r>
      <w:proofErr w:type="spellStart"/>
      <w:r w:rsidRPr="007F0A34">
        <w:rPr>
          <w:rFonts w:eastAsia="Times New Roman"/>
          <w:szCs w:val="24"/>
        </w:rPr>
        <w:t>Kutchesfahan</w:t>
      </w:r>
      <w:r>
        <w:rPr>
          <w:rFonts w:eastAsia="Times New Roman"/>
          <w:szCs w:val="24"/>
        </w:rPr>
        <w:t>i</w:t>
      </w:r>
      <w:proofErr w:type="spellEnd"/>
      <w:r>
        <w:rPr>
          <w:rFonts w:eastAsia="Times New Roman"/>
          <w:szCs w:val="24"/>
        </w:rPr>
        <w:t>].”</w:t>
      </w:r>
    </w:p>
    <w:p w14:paraId="59B3BE41" w14:textId="77777777" w:rsidR="004F4D5B" w:rsidRDefault="004F4D5B" w:rsidP="002E2B3E">
      <w:pPr>
        <w:rPr>
          <w:szCs w:val="24"/>
        </w:rPr>
      </w:pPr>
    </w:p>
    <w:p w14:paraId="3026288D" w14:textId="7D414C37" w:rsidR="00393444" w:rsidRDefault="00393444" w:rsidP="004F4D5B">
      <w:pPr>
        <w:rPr>
          <w:rFonts w:eastAsia="Times New Roman"/>
          <w:szCs w:val="24"/>
        </w:rPr>
      </w:pPr>
      <w:r>
        <w:rPr>
          <w:szCs w:val="24"/>
        </w:rPr>
        <w:t xml:space="preserve">• </w:t>
      </w:r>
      <w:r>
        <w:rPr>
          <w:rFonts w:eastAsia="Times New Roman"/>
          <w:szCs w:val="24"/>
        </w:rPr>
        <w:t>“</w:t>
      </w:r>
      <w:r w:rsidRPr="00947F41">
        <w:rPr>
          <w:rFonts w:eastAsia="Times New Roman"/>
          <w:szCs w:val="24"/>
        </w:rPr>
        <w:t xml:space="preserve">When the Soviet Union broke apart and the Cold War was declared over in the early 1990s, the </w:t>
      </w:r>
      <w:r w:rsidR="00C9336C">
        <w:rPr>
          <w:rFonts w:eastAsia="Times New Roman"/>
          <w:szCs w:val="24"/>
        </w:rPr>
        <w:t xml:space="preserve">[Carnegie] </w:t>
      </w:r>
      <w:r w:rsidRPr="00947F41">
        <w:rPr>
          <w:rFonts w:eastAsia="Times New Roman"/>
          <w:szCs w:val="24"/>
        </w:rPr>
        <w:t>Corporation reassessed the priorities of its work in the area of promoting international pea</w:t>
      </w:r>
      <w:r>
        <w:rPr>
          <w:rFonts w:eastAsia="Times New Roman"/>
          <w:szCs w:val="24"/>
        </w:rPr>
        <w:t xml:space="preserve">ce and security. The initial </w:t>
      </w:r>
      <w:r w:rsidRPr="00947F41">
        <w:rPr>
          <w:rFonts w:eastAsia="Times New Roman"/>
          <w:szCs w:val="24"/>
        </w:rPr>
        <w:t xml:space="preserve">emphasis on reducing the danger of a nuclear confrontation between the United States and the Soviet Union “shifted toward exploring opportunities for global engagement with Russia and promoting democracy and civil society in the newly independent post-Soviet states,” explains Deana </w:t>
      </w:r>
      <w:proofErr w:type="spellStart"/>
      <w:r w:rsidRPr="00947F41">
        <w:rPr>
          <w:rFonts w:eastAsia="Times New Roman"/>
          <w:szCs w:val="24"/>
        </w:rPr>
        <w:t>Arsenian</w:t>
      </w:r>
      <w:proofErr w:type="spellEnd"/>
      <w:r w:rsidRPr="00947F41">
        <w:rPr>
          <w:rFonts w:eastAsia="Times New Roman"/>
          <w:szCs w:val="24"/>
        </w:rPr>
        <w:t xml:space="preserve">, chair of the Corporation’s International Peace and Security program, “as well as direct U.S-Soviet collaborative research on security issues.” Another concern was that thousands of nuclear weapons and tons of fissile material that were formerly under the command and control of one nation—the Soviet Union—were now dispersed across three countries, besides Russia: Ukraine, Kazakhstan and Belarus, which then, respectively, had the third, fourth and eighth largest </w:t>
      </w:r>
      <w:r>
        <w:rPr>
          <w:rFonts w:eastAsia="Times New Roman"/>
          <w:szCs w:val="24"/>
        </w:rPr>
        <w:t>nuclear arsenals in the world [Carnegie Results].”</w:t>
      </w:r>
    </w:p>
    <w:p w14:paraId="02438810" w14:textId="77777777" w:rsidR="006A0AD2" w:rsidRDefault="006A0AD2" w:rsidP="004F4D5B">
      <w:pPr>
        <w:rPr>
          <w:rFonts w:eastAsia="Times New Roman"/>
          <w:szCs w:val="24"/>
        </w:rPr>
      </w:pPr>
    </w:p>
    <w:p w14:paraId="4A4C4458" w14:textId="0F12799F" w:rsidR="006A0AD2" w:rsidRDefault="006A0AD2" w:rsidP="002D358B">
      <w:pPr>
        <w:rPr>
          <w:rFonts w:eastAsia="Times New Roman"/>
          <w:szCs w:val="24"/>
        </w:rPr>
      </w:pPr>
      <w:r>
        <w:rPr>
          <w:rFonts w:eastAsia="Times New Roman"/>
          <w:szCs w:val="24"/>
        </w:rPr>
        <w:t xml:space="preserve">• </w:t>
      </w:r>
      <w:r w:rsidR="00C9336C">
        <w:rPr>
          <w:rFonts w:eastAsia="Times New Roman"/>
          <w:szCs w:val="24"/>
        </w:rPr>
        <w:t>“</w:t>
      </w:r>
      <w:r w:rsidRPr="00DA0B3D">
        <w:rPr>
          <w:rFonts w:eastAsia="Times New Roman"/>
          <w:szCs w:val="24"/>
        </w:rPr>
        <w:t xml:space="preserve">There were four stages to the emergence of the epistemic community, which took place over a five month period (outlined in Table 6.3). The first stage was marked by the imminent collapse of the Soviet Union and Aspin‘s immediate reaction to the failed August coup. The </w:t>
      </w:r>
      <w:r>
        <w:rPr>
          <w:rFonts w:eastAsia="Times New Roman"/>
          <w:szCs w:val="24"/>
        </w:rPr>
        <w:t xml:space="preserve">second stage was marked by the “Cooperative Security” </w:t>
      </w:r>
      <w:r w:rsidRPr="00DA0B3D">
        <w:rPr>
          <w:rFonts w:eastAsia="Times New Roman"/>
          <w:szCs w:val="24"/>
        </w:rPr>
        <w:t>initiative, an American-funded research project, which promoted an American-Soviet/Russian cooperative approach to arms control. The third stage was mark</w:t>
      </w:r>
      <w:r>
        <w:rPr>
          <w:rFonts w:eastAsia="Times New Roman"/>
          <w:szCs w:val="24"/>
        </w:rPr>
        <w:t xml:space="preserve">ed by the </w:t>
      </w:r>
      <w:r w:rsidRPr="00DA0B3D">
        <w:rPr>
          <w:rFonts w:eastAsia="Times New Roman"/>
          <w:szCs w:val="24"/>
        </w:rPr>
        <w:t>visit of four Soviet research analysts (from in and out of government) to Washington D.C. asking the U.S. for assistance in storing and dismant</w:t>
      </w:r>
      <w:r>
        <w:rPr>
          <w:rFonts w:eastAsia="Times New Roman"/>
          <w:szCs w:val="24"/>
        </w:rPr>
        <w:t xml:space="preserve">ling Soviet nuclear weapons. In </w:t>
      </w:r>
      <w:r w:rsidRPr="00DA0B3D">
        <w:rPr>
          <w:rFonts w:eastAsia="Times New Roman"/>
          <w:szCs w:val="24"/>
        </w:rPr>
        <w:t>the final stage, members of the epistemic community were brought together culminating in the drafting of the Nunn-</w:t>
      </w:r>
      <w:r>
        <w:rPr>
          <w:rFonts w:eastAsia="Times New Roman"/>
          <w:szCs w:val="24"/>
        </w:rPr>
        <w:t>Lugar CTR Program [</w:t>
      </w:r>
      <w:proofErr w:type="spellStart"/>
      <w:r w:rsidRPr="007F0A34">
        <w:rPr>
          <w:rFonts w:eastAsia="Times New Roman"/>
          <w:szCs w:val="24"/>
        </w:rPr>
        <w:t>Kutchesfahan</w:t>
      </w:r>
      <w:r>
        <w:rPr>
          <w:rFonts w:eastAsia="Times New Roman"/>
          <w:szCs w:val="24"/>
        </w:rPr>
        <w:t>i</w:t>
      </w:r>
      <w:proofErr w:type="spellEnd"/>
      <w:r>
        <w:rPr>
          <w:rFonts w:eastAsia="Times New Roman"/>
          <w:szCs w:val="24"/>
        </w:rPr>
        <w:t>].”</w:t>
      </w:r>
    </w:p>
    <w:p w14:paraId="73C79238" w14:textId="52D0932A" w:rsidR="006A0AD2" w:rsidRDefault="009F0E69" w:rsidP="004F4D5B">
      <w:pPr>
        <w:rPr>
          <w:rFonts w:eastAsia="Times New Roman"/>
          <w:szCs w:val="24"/>
        </w:rPr>
      </w:pPr>
      <w:r>
        <w:rPr>
          <w:rFonts w:eastAsia="Times New Roman"/>
          <w:szCs w:val="24"/>
        </w:rPr>
        <w:t>[</w:t>
      </w:r>
      <w:proofErr w:type="spellStart"/>
      <w:r>
        <w:rPr>
          <w:rFonts w:eastAsia="Times New Roman"/>
          <w:szCs w:val="24"/>
        </w:rPr>
        <w:t>Kutchesfahani</w:t>
      </w:r>
      <w:proofErr w:type="spellEnd"/>
      <w:r>
        <w:rPr>
          <w:rFonts w:eastAsia="Times New Roman"/>
          <w:szCs w:val="24"/>
        </w:rPr>
        <w:t xml:space="preserve"> provides a timeline in Table 6.3]</w:t>
      </w:r>
    </w:p>
    <w:p w14:paraId="7D941710" w14:textId="77777777" w:rsidR="009F0E69" w:rsidRDefault="009F0E69" w:rsidP="004F4D5B">
      <w:pPr>
        <w:rPr>
          <w:rFonts w:eastAsia="Times New Roman"/>
          <w:szCs w:val="24"/>
        </w:rPr>
      </w:pPr>
    </w:p>
    <w:p w14:paraId="58C45624" w14:textId="42014095" w:rsidR="00393444" w:rsidRDefault="00A25A50" w:rsidP="002E2B3E">
      <w:pPr>
        <w:rPr>
          <w:szCs w:val="24"/>
        </w:rPr>
      </w:pPr>
      <w:r>
        <w:rPr>
          <w:szCs w:val="24"/>
        </w:rPr>
        <w:t>• Nunn’s essay in the Shields and Potters collection provides background on the origins of his own understanding of the risks posed by the breakup of the Soviet Union and the fate of their nuclear arsenal. Important material in establishing the fact that foundation-funded research did not implant this idea in him.</w:t>
      </w:r>
    </w:p>
    <w:p w14:paraId="7F298EAC" w14:textId="46FEBDA4" w:rsidR="00393444" w:rsidRPr="00574257" w:rsidRDefault="00071AA9" w:rsidP="002E2B3E">
      <w:pPr>
        <w:rPr>
          <w:szCs w:val="24"/>
        </w:rPr>
      </w:pPr>
      <w:r>
        <w:rPr>
          <w:szCs w:val="24"/>
        </w:rPr>
        <w:tab/>
        <w:t xml:space="preserve">Similar material is also provided in Carter and Perry’s book. </w:t>
      </w:r>
      <w:r>
        <w:rPr>
          <w:rFonts w:eastAsia="Times New Roman"/>
          <w:szCs w:val="24"/>
        </w:rPr>
        <w:t>“Senator Sam Nunn and Senator Richard Lugar began to worry about loose nukes long before the Soviet Union disintegrated and Russia, Ukraine, Kazakhstan, and Belarus were born.”</w:t>
      </w:r>
    </w:p>
    <w:p w14:paraId="08FDE059" w14:textId="77777777" w:rsidR="00423095" w:rsidRPr="00574257" w:rsidRDefault="00423095" w:rsidP="002E2B3E">
      <w:pPr>
        <w:rPr>
          <w:szCs w:val="24"/>
        </w:rPr>
      </w:pPr>
    </w:p>
    <w:p w14:paraId="1B8A576A" w14:textId="0A0DE353" w:rsidR="002E2B3E" w:rsidRPr="00574257" w:rsidRDefault="00162747" w:rsidP="002E2B3E">
      <w:pPr>
        <w:rPr>
          <w:szCs w:val="24"/>
        </w:rPr>
      </w:pPr>
      <w:r w:rsidRPr="00574257">
        <w:rPr>
          <w:szCs w:val="24"/>
        </w:rPr>
        <w:t xml:space="preserve"> - </w:t>
      </w:r>
      <w:r w:rsidR="002E2B3E" w:rsidRPr="00574257">
        <w:rPr>
          <w:szCs w:val="24"/>
          <w:u w:val="single"/>
        </w:rPr>
        <w:t>PHILANTHROPIC FUNDED RESEARCH</w:t>
      </w:r>
      <w:r w:rsidR="002E2B3E" w:rsidRPr="00574257">
        <w:rPr>
          <w:szCs w:val="24"/>
        </w:rPr>
        <w:t>:</w:t>
      </w:r>
    </w:p>
    <w:p w14:paraId="62BB1744" w14:textId="77777777" w:rsidR="002E2B3E" w:rsidRPr="00574257" w:rsidRDefault="002E2B3E" w:rsidP="002E2B3E">
      <w:pPr>
        <w:rPr>
          <w:szCs w:val="24"/>
        </w:rPr>
      </w:pPr>
    </w:p>
    <w:p w14:paraId="16D657DA" w14:textId="77777777" w:rsidR="00DD099D" w:rsidRPr="00574257" w:rsidRDefault="00DD099D" w:rsidP="00DD099D">
      <w:pPr>
        <w:rPr>
          <w:rFonts w:eastAsia="Times New Roman"/>
          <w:szCs w:val="24"/>
        </w:rPr>
      </w:pPr>
      <w:r w:rsidRPr="00574257">
        <w:rPr>
          <w:szCs w:val="24"/>
        </w:rPr>
        <w:t xml:space="preserve">• </w:t>
      </w:r>
      <w:r w:rsidRPr="00574257">
        <w:rPr>
          <w:rFonts w:eastAsia="Times New Roman"/>
          <w:szCs w:val="24"/>
        </w:rPr>
        <w:t xml:space="preserve">“In 1983, the year after David Hamburg became president of the foundation…the Corporation launched the Avoiding Nuclear War program. Taking note of the escalating dangers of confrontation between nuclear-armed nations and public discussion about the possible scenarios in which they might be used, Carnegie Corporation, under Dr. </w:t>
      </w:r>
    </w:p>
    <w:p w14:paraId="37F50D4E" w14:textId="77777777" w:rsidR="00DD099D" w:rsidRPr="00574257" w:rsidRDefault="00DD099D" w:rsidP="00DD099D">
      <w:pPr>
        <w:rPr>
          <w:rFonts w:eastAsia="Times New Roman"/>
          <w:szCs w:val="24"/>
        </w:rPr>
      </w:pPr>
      <w:r w:rsidRPr="00574257">
        <w:rPr>
          <w:rFonts w:eastAsia="Times New Roman"/>
          <w:szCs w:val="24"/>
        </w:rPr>
        <w:t xml:space="preserve">Hamburg’s guidance, decided, initially, to focus a sizeable portion of its </w:t>
      </w:r>
      <w:proofErr w:type="spellStart"/>
      <w:r w:rsidRPr="00574257">
        <w:rPr>
          <w:rFonts w:eastAsia="Times New Roman"/>
          <w:szCs w:val="24"/>
        </w:rPr>
        <w:t>grantmaking</w:t>
      </w:r>
      <w:proofErr w:type="spellEnd"/>
      <w:r w:rsidRPr="00574257">
        <w:rPr>
          <w:rFonts w:eastAsia="Times New Roman"/>
          <w:szCs w:val="24"/>
        </w:rPr>
        <w:t xml:space="preserve"> activities on avoiding nuclear war between the U.S. and the Soviet Union.”</w:t>
      </w:r>
    </w:p>
    <w:p w14:paraId="4F0C2B46" w14:textId="77777777" w:rsidR="00DD099D" w:rsidRPr="00574257" w:rsidRDefault="00DD099D" w:rsidP="00DD099D">
      <w:pPr>
        <w:rPr>
          <w:rFonts w:eastAsia="Times New Roman"/>
          <w:szCs w:val="24"/>
        </w:rPr>
      </w:pPr>
      <w:r w:rsidRPr="00574257">
        <w:rPr>
          <w:rFonts w:eastAsia="Times New Roman"/>
          <w:szCs w:val="24"/>
        </w:rPr>
        <w:tab/>
        <w:t>“The Avoiding Nuclear War program was designed to help fill the gaps in knowledge about the U.S.-Soviet relationship and nuclear policy. Under the program, the</w:t>
      </w:r>
    </w:p>
    <w:p w14:paraId="65437366" w14:textId="77777777" w:rsidR="009F3FA8" w:rsidRPr="00574257" w:rsidRDefault="00DD099D" w:rsidP="00DD099D">
      <w:pPr>
        <w:rPr>
          <w:rFonts w:eastAsia="Times New Roman"/>
          <w:szCs w:val="24"/>
        </w:rPr>
      </w:pPr>
      <w:r w:rsidRPr="00574257">
        <w:rPr>
          <w:rFonts w:eastAsia="Times New Roman"/>
          <w:szCs w:val="24"/>
        </w:rPr>
        <w:t>Corporation provided grants related to arms control, supported cooperative U.S.-Soviet linkages and strengthened U.S. institutions working in these areas. The thrust of these grants was to revitalize the study of international security and also to promote a corpus of scholarly and intellectual analysis on nuclear issues and on U.S.-Soviet relations</w:t>
      </w:r>
      <w:r w:rsidR="009F3FA8" w:rsidRPr="00574257">
        <w:rPr>
          <w:rFonts w:eastAsia="Times New Roman"/>
          <w:szCs w:val="24"/>
        </w:rPr>
        <w:t>.”</w:t>
      </w:r>
      <w:r w:rsidRPr="00574257">
        <w:rPr>
          <w:rFonts w:eastAsia="Times New Roman"/>
          <w:szCs w:val="24"/>
        </w:rPr>
        <w:t xml:space="preserve"> </w:t>
      </w:r>
    </w:p>
    <w:p w14:paraId="32270C21" w14:textId="0862C3D0" w:rsidR="002219D8" w:rsidRPr="00574257" w:rsidRDefault="009F3FA8" w:rsidP="002219D8">
      <w:pPr>
        <w:ind w:firstLine="720"/>
        <w:rPr>
          <w:rFonts w:eastAsia="Times New Roman"/>
          <w:szCs w:val="24"/>
        </w:rPr>
      </w:pPr>
      <w:r w:rsidRPr="00574257">
        <w:rPr>
          <w:rFonts w:eastAsia="Times New Roman"/>
          <w:szCs w:val="24"/>
        </w:rPr>
        <w:t xml:space="preserve">“In the early 1990s with the breakup of the Soviet Union and a weaker, but a still nuclear-armed Russia emerging, Carnegie Corporation of New York initiated a number of grants to facilitate the convening of high-level experts concerned with post-Soviet nuclear nonproliferation issues. The first such effort was the Committee on Reducing the Nuclear Danger, formed at the request of Carnegie Corporation and chaired by </w:t>
      </w:r>
      <w:proofErr w:type="spellStart"/>
      <w:r w:rsidRPr="00574257">
        <w:rPr>
          <w:rFonts w:eastAsia="Times New Roman"/>
          <w:szCs w:val="24"/>
        </w:rPr>
        <w:t>McGeorge</w:t>
      </w:r>
      <w:proofErr w:type="spellEnd"/>
      <w:r w:rsidRPr="00574257">
        <w:rPr>
          <w:rFonts w:eastAsia="Times New Roman"/>
          <w:szCs w:val="24"/>
        </w:rPr>
        <w:t xml:space="preserve"> Bundy, a former advisor to President John F. Kennedy, Sidney </w:t>
      </w:r>
      <w:proofErr w:type="spellStart"/>
      <w:r w:rsidRPr="00574257">
        <w:rPr>
          <w:rFonts w:eastAsia="Times New Roman"/>
          <w:szCs w:val="24"/>
        </w:rPr>
        <w:t>Drell</w:t>
      </w:r>
      <w:proofErr w:type="spellEnd"/>
      <w:r w:rsidRPr="00574257">
        <w:rPr>
          <w:rFonts w:eastAsia="Times New Roman"/>
          <w:szCs w:val="24"/>
        </w:rPr>
        <w:t xml:space="preserve"> of New York University, and Admiral William Crowe, former chairman of the Joint Chiefs of Staff. The formation of </w:t>
      </w:r>
      <w:proofErr w:type="gramStart"/>
      <w:r w:rsidRPr="00574257">
        <w:rPr>
          <w:rFonts w:eastAsia="Times New Roman"/>
          <w:szCs w:val="24"/>
        </w:rPr>
        <w:t>a Prevention</w:t>
      </w:r>
      <w:proofErr w:type="gramEnd"/>
      <w:r w:rsidRPr="00574257">
        <w:rPr>
          <w:rFonts w:eastAsia="Times New Roman"/>
          <w:szCs w:val="24"/>
        </w:rPr>
        <w:t xml:space="preserve"> of Proliferation Task Force followed, funded through grants to the Brookings Institution. It was this task force whose report </w:t>
      </w:r>
      <w:r w:rsidRPr="00574257">
        <w:rPr>
          <w:rFonts w:eastAsia="Times New Roman"/>
          <w:i/>
          <w:szCs w:val="24"/>
        </w:rPr>
        <w:t xml:space="preserve">Soviet Nuclear Fission: Control of the Nuclear Arsenal in a Disintegrating Soviet Union </w:t>
      </w:r>
      <w:r w:rsidRPr="00574257">
        <w:rPr>
          <w:rFonts w:eastAsia="Times New Roman"/>
          <w:szCs w:val="24"/>
        </w:rPr>
        <w:t>shook up the policy establishment with its explanation of how the Soviet Union’s system of control for its nuclear weapons—weak to begin with, and riddled with problems—could break down under political revolution, republican secession and widespread civil chaos, resulting in nuclear weapons, fissile material or nuclear know-h</w:t>
      </w:r>
      <w:r w:rsidR="002219D8" w:rsidRPr="00574257">
        <w:rPr>
          <w:rFonts w:eastAsia="Times New Roman"/>
          <w:szCs w:val="24"/>
        </w:rPr>
        <w:t>ow falling into dangerous hands. The report in turn led to the development of the landmark Soviet Nuclear Threat Reduction Act of 1991—renamed the Cooperative Threat Reduction Program in 1993 but</w:t>
      </w:r>
    </w:p>
    <w:p w14:paraId="1F0909C9" w14:textId="77777777" w:rsidR="002219D8" w:rsidRPr="00574257" w:rsidRDefault="002219D8" w:rsidP="002219D8">
      <w:pPr>
        <w:rPr>
          <w:rFonts w:eastAsia="Times New Roman"/>
          <w:szCs w:val="24"/>
        </w:rPr>
      </w:pPr>
      <w:proofErr w:type="gramStart"/>
      <w:r w:rsidRPr="00574257">
        <w:rPr>
          <w:rFonts w:eastAsia="Times New Roman"/>
          <w:szCs w:val="24"/>
        </w:rPr>
        <w:t>commonly</w:t>
      </w:r>
      <w:proofErr w:type="gramEnd"/>
      <w:r w:rsidRPr="00574257">
        <w:rPr>
          <w:rFonts w:eastAsia="Times New Roman"/>
          <w:szCs w:val="24"/>
        </w:rPr>
        <w:t xml:space="preserve"> known as “Nunn-Lugar” after the bipartisan team of Democratic Senator Sam </w:t>
      </w:r>
    </w:p>
    <w:p w14:paraId="38C9158C" w14:textId="77777777" w:rsidR="002219D8" w:rsidRPr="00574257" w:rsidRDefault="002219D8" w:rsidP="002219D8">
      <w:pPr>
        <w:rPr>
          <w:rFonts w:eastAsia="Times New Roman"/>
          <w:szCs w:val="24"/>
        </w:rPr>
      </w:pPr>
      <w:r w:rsidRPr="00574257">
        <w:rPr>
          <w:rFonts w:eastAsia="Times New Roman"/>
          <w:szCs w:val="24"/>
        </w:rPr>
        <w:t>Nunn of Georgia and Republican Senator Richard Lugar of Indiana who sponsored and</w:t>
      </w:r>
    </w:p>
    <w:p w14:paraId="6DA0A86A" w14:textId="31AB016F" w:rsidR="00DD099D" w:rsidRPr="00574257" w:rsidRDefault="002219D8" w:rsidP="002219D8">
      <w:pPr>
        <w:rPr>
          <w:rFonts w:eastAsia="Times New Roman"/>
          <w:szCs w:val="24"/>
        </w:rPr>
      </w:pPr>
      <w:proofErr w:type="gramStart"/>
      <w:r w:rsidRPr="00574257">
        <w:rPr>
          <w:rFonts w:eastAsia="Times New Roman"/>
          <w:szCs w:val="24"/>
        </w:rPr>
        <w:t>vigorously</w:t>
      </w:r>
      <w:proofErr w:type="gramEnd"/>
      <w:r w:rsidRPr="00574257">
        <w:rPr>
          <w:rFonts w:eastAsia="Times New Roman"/>
          <w:szCs w:val="24"/>
        </w:rPr>
        <w:t xml:space="preserve"> lobbied for the legislation </w:t>
      </w:r>
      <w:r w:rsidR="00DD099D" w:rsidRPr="00574257">
        <w:rPr>
          <w:rFonts w:eastAsia="Times New Roman"/>
          <w:szCs w:val="24"/>
        </w:rPr>
        <w:t>[CC Backgrounder].”</w:t>
      </w:r>
    </w:p>
    <w:p w14:paraId="4769E949" w14:textId="77777777" w:rsidR="00DD099D" w:rsidRPr="00574257" w:rsidRDefault="00DD099D" w:rsidP="002E2B3E">
      <w:pPr>
        <w:rPr>
          <w:szCs w:val="24"/>
        </w:rPr>
      </w:pPr>
    </w:p>
    <w:p w14:paraId="47822479" w14:textId="739B07AD" w:rsidR="00987AED" w:rsidRPr="00765D2B" w:rsidRDefault="00987AED" w:rsidP="00987AED">
      <w:pPr>
        <w:rPr>
          <w:rFonts w:eastAsia="Times New Roman"/>
          <w:szCs w:val="24"/>
        </w:rPr>
      </w:pPr>
      <w:r>
        <w:rPr>
          <w:rFonts w:eastAsia="Times New Roman"/>
          <w:szCs w:val="24"/>
        </w:rPr>
        <w:t xml:space="preserve">• </w:t>
      </w:r>
      <w:r w:rsidRPr="00765D2B">
        <w:rPr>
          <w:rFonts w:eastAsia="Times New Roman"/>
          <w:szCs w:val="24"/>
        </w:rPr>
        <w:t xml:space="preserve">“The changing focus of the </w:t>
      </w:r>
      <w:r>
        <w:rPr>
          <w:rFonts w:eastAsia="Times New Roman"/>
          <w:szCs w:val="24"/>
        </w:rPr>
        <w:t xml:space="preserve">[Carnegie] </w:t>
      </w:r>
      <w:r w:rsidRPr="00765D2B">
        <w:rPr>
          <w:rFonts w:eastAsia="Times New Roman"/>
          <w:szCs w:val="24"/>
        </w:rPr>
        <w:t>Corporation’s work in this area was signaled by renaming the Avoiding Nuclear War program: through much of the 1990s it was known by a title that more aptly described it main concern—the Cooperative Security</w:t>
      </w:r>
      <w:r>
        <w:rPr>
          <w:rFonts w:eastAsia="Times New Roman"/>
          <w:szCs w:val="24"/>
        </w:rPr>
        <w:t xml:space="preserve"> </w:t>
      </w:r>
      <w:r w:rsidRPr="00765D2B">
        <w:rPr>
          <w:rFonts w:eastAsia="Times New Roman"/>
          <w:szCs w:val="24"/>
        </w:rPr>
        <w:t>program, an idea reflective of new post-Cold War realiti</w:t>
      </w:r>
      <w:r>
        <w:rPr>
          <w:rFonts w:eastAsia="Times New Roman"/>
          <w:szCs w:val="24"/>
        </w:rPr>
        <w:t xml:space="preserve">es and aspirations developed by </w:t>
      </w:r>
      <w:r w:rsidRPr="00765D2B">
        <w:rPr>
          <w:rFonts w:eastAsia="Times New Roman"/>
          <w:szCs w:val="24"/>
        </w:rPr>
        <w:t>Corporation grantees William Perry of Stanford</w:t>
      </w:r>
      <w:r>
        <w:rPr>
          <w:rFonts w:eastAsia="Times New Roman"/>
          <w:szCs w:val="24"/>
        </w:rPr>
        <w:t xml:space="preserve"> </w:t>
      </w:r>
      <w:r w:rsidRPr="00765D2B">
        <w:rPr>
          <w:rFonts w:eastAsia="Times New Roman"/>
          <w:szCs w:val="24"/>
        </w:rPr>
        <w:t xml:space="preserve">University, Ashton Carter of </w:t>
      </w:r>
    </w:p>
    <w:p w14:paraId="66BE1869" w14:textId="77777777" w:rsidR="00987AED" w:rsidRPr="009E1492" w:rsidRDefault="00987AED" w:rsidP="00987AED">
      <w:pPr>
        <w:rPr>
          <w:rFonts w:ascii="Helvetica" w:eastAsia="Times New Roman" w:hAnsi="Helvetica"/>
          <w:sz w:val="15"/>
          <w:szCs w:val="15"/>
        </w:rPr>
      </w:pPr>
      <w:r w:rsidRPr="00765D2B">
        <w:rPr>
          <w:rFonts w:eastAsia="Times New Roman"/>
          <w:szCs w:val="24"/>
        </w:rPr>
        <w:t xml:space="preserve">Harvard University and John </w:t>
      </w:r>
      <w:proofErr w:type="spellStart"/>
      <w:r w:rsidRPr="00765D2B">
        <w:rPr>
          <w:rFonts w:eastAsia="Times New Roman"/>
          <w:szCs w:val="24"/>
        </w:rPr>
        <w:t>Steinbruner</w:t>
      </w:r>
      <w:proofErr w:type="spellEnd"/>
      <w:r w:rsidRPr="00765D2B">
        <w:rPr>
          <w:rFonts w:eastAsia="Times New Roman"/>
          <w:szCs w:val="24"/>
        </w:rPr>
        <w:t xml:space="preserve"> of the Brookings Institution.</w:t>
      </w:r>
      <w:r>
        <w:rPr>
          <w:rFonts w:eastAsia="Times New Roman"/>
          <w:szCs w:val="24"/>
        </w:rPr>
        <w:t>”</w:t>
      </w:r>
    </w:p>
    <w:p w14:paraId="25BB67E9" w14:textId="77777777" w:rsidR="00987AED" w:rsidRPr="009E1492" w:rsidRDefault="00987AED" w:rsidP="00987AED">
      <w:pPr>
        <w:ind w:firstLine="720"/>
        <w:rPr>
          <w:rFonts w:eastAsia="Times New Roman"/>
          <w:szCs w:val="24"/>
        </w:rPr>
      </w:pPr>
      <w:r>
        <w:rPr>
          <w:rFonts w:eastAsia="Times New Roman"/>
          <w:szCs w:val="24"/>
        </w:rPr>
        <w:t>“</w:t>
      </w:r>
      <w:r w:rsidRPr="009E1492">
        <w:rPr>
          <w:rFonts w:eastAsia="Times New Roman"/>
          <w:szCs w:val="24"/>
        </w:rPr>
        <w:t xml:space="preserve">During the 1990–1994 period, the Cooperative Security program made a number of grants to facilitate the convening of high-level experts concerned with nuclear nonproliferation issues in a post-Soviet climate. The first such effort was the Committee on Reducing the Nuclear Danger, formed at the request of Carnegie Corporation and spearheaded by </w:t>
      </w:r>
      <w:proofErr w:type="spellStart"/>
      <w:r w:rsidRPr="009E1492">
        <w:rPr>
          <w:rFonts w:eastAsia="Times New Roman"/>
          <w:szCs w:val="24"/>
        </w:rPr>
        <w:t>McGeorge</w:t>
      </w:r>
      <w:proofErr w:type="spellEnd"/>
      <w:r w:rsidRPr="009E1492">
        <w:rPr>
          <w:rFonts w:eastAsia="Times New Roman"/>
          <w:szCs w:val="24"/>
        </w:rPr>
        <w:t xml:space="preserve"> Bundy, a former advisor to President John </w:t>
      </w:r>
    </w:p>
    <w:p w14:paraId="4C45E731" w14:textId="3086A502" w:rsidR="00987AED" w:rsidRDefault="00987AED" w:rsidP="00987AED">
      <w:pPr>
        <w:rPr>
          <w:szCs w:val="24"/>
        </w:rPr>
      </w:pPr>
      <w:r w:rsidRPr="009E1492">
        <w:rPr>
          <w:rFonts w:eastAsia="Times New Roman"/>
          <w:szCs w:val="24"/>
        </w:rPr>
        <w:t xml:space="preserve">F. Kennedy, Sidney </w:t>
      </w:r>
      <w:proofErr w:type="spellStart"/>
      <w:r w:rsidRPr="009E1492">
        <w:rPr>
          <w:rFonts w:eastAsia="Times New Roman"/>
          <w:szCs w:val="24"/>
        </w:rPr>
        <w:t>Drell</w:t>
      </w:r>
      <w:proofErr w:type="spellEnd"/>
      <w:r w:rsidRPr="009E1492">
        <w:rPr>
          <w:rFonts w:eastAsia="Times New Roman"/>
          <w:szCs w:val="24"/>
        </w:rPr>
        <w:t xml:space="preserve"> of New York University and William Crowe, former chairman of the Joint Chiefs of Staff. The formation of </w:t>
      </w:r>
      <w:proofErr w:type="gramStart"/>
      <w:r w:rsidRPr="009E1492">
        <w:rPr>
          <w:rFonts w:eastAsia="Times New Roman"/>
          <w:szCs w:val="24"/>
        </w:rPr>
        <w:t>a Prevention</w:t>
      </w:r>
      <w:proofErr w:type="gramEnd"/>
      <w:r w:rsidRPr="009E1492">
        <w:rPr>
          <w:rFonts w:eastAsia="Times New Roman"/>
          <w:szCs w:val="24"/>
        </w:rPr>
        <w:t xml:space="preserve"> of Proliferation Task Force followed, funded through grants to the Brookings Institution; it was this task force that produced a report instrumental in the development of the Nunn-Lugar Cooperative Threat Reduction Program. Entitled Soviet Nuclear Fission: Control of the Nuclear Arsenal in a Disintegrating Soviet Union, the 1991 report shook up the policy establishment with its explanation of how the Soviet Union’s system of </w:t>
      </w:r>
      <w:r>
        <w:rPr>
          <w:rFonts w:eastAsia="Times New Roman"/>
          <w:szCs w:val="24"/>
        </w:rPr>
        <w:t xml:space="preserve">control—weak to begin with, and </w:t>
      </w:r>
      <w:r w:rsidRPr="009E1492">
        <w:rPr>
          <w:rFonts w:eastAsia="Times New Roman"/>
          <w:szCs w:val="24"/>
        </w:rPr>
        <w:t>riddled with problems—for its nuclear weapons could break down under political revolution, republican secession and widespread civil chaos, resulting in nuclear weapons, fissile material</w:t>
      </w:r>
      <w:r>
        <w:rPr>
          <w:rFonts w:eastAsia="Times New Roman"/>
          <w:szCs w:val="24"/>
        </w:rPr>
        <w:t xml:space="preserve"> </w:t>
      </w:r>
      <w:r w:rsidRPr="009E1492">
        <w:rPr>
          <w:rFonts w:eastAsia="Times New Roman"/>
          <w:szCs w:val="24"/>
        </w:rPr>
        <w:t>or nuclear know-how falling into dangerous hands</w:t>
      </w:r>
      <w:r>
        <w:rPr>
          <w:rFonts w:eastAsia="Times New Roman"/>
          <w:szCs w:val="24"/>
        </w:rPr>
        <w:t xml:space="preserve"> [Carnegie Results]</w:t>
      </w:r>
      <w:r w:rsidRPr="009E1492">
        <w:rPr>
          <w:rFonts w:eastAsia="Times New Roman"/>
          <w:szCs w:val="24"/>
        </w:rPr>
        <w:t>.”</w:t>
      </w:r>
    </w:p>
    <w:p w14:paraId="7B3E3F20" w14:textId="614DC9E4" w:rsidR="00C66B9C" w:rsidRDefault="00C66B9C" w:rsidP="00F4498D">
      <w:pPr>
        <w:ind w:firstLine="720"/>
        <w:rPr>
          <w:rFonts w:eastAsia="Times New Roman"/>
          <w:szCs w:val="24"/>
        </w:rPr>
      </w:pPr>
      <w:r>
        <w:rPr>
          <w:rFonts w:eastAsia="Times New Roman"/>
          <w:szCs w:val="24"/>
        </w:rPr>
        <w:t>“</w:t>
      </w:r>
      <w:r w:rsidRPr="00EA7587">
        <w:rPr>
          <w:rFonts w:eastAsia="Times New Roman"/>
          <w:szCs w:val="24"/>
        </w:rPr>
        <w:t>The notion of a culture of nonproliferation evolved and took root at the Corporation in the 1990s, prompting grants to the Monterey Institute in California and to the Stimson Center for research and education in this area. A few years later, funding was aimed at stimulating the nonproliferation culture in Russia through the Center for Policy Studies in Russia, a Monterey Institute “spin-off.” Integral to the Corporation’s focus on cooperative threat reduction has been the work of the Russian American Nuclear Security Advisory Council, which worked with Russia and other former Soviet states to develop programs aimed at preventing breakdown in the Russian nuclear complex. The grant supported efforts to develop new and peaceful pursuits</w:t>
      </w:r>
      <w:r>
        <w:rPr>
          <w:rFonts w:eastAsia="Times New Roman"/>
          <w:szCs w:val="24"/>
        </w:rPr>
        <w:t xml:space="preserve"> </w:t>
      </w:r>
      <w:r w:rsidRPr="00EA7587">
        <w:rPr>
          <w:rFonts w:eastAsia="Times New Roman"/>
          <w:szCs w:val="24"/>
        </w:rPr>
        <w:t>for the scientists and technicians engaged in the nuclear field and enabled outreach activities aimed at policymakers in the United States and Russia, journalists, national laboratories and foreign governments to draw international attention to the issue</w:t>
      </w:r>
      <w:r>
        <w:rPr>
          <w:rFonts w:eastAsia="Times New Roman"/>
          <w:szCs w:val="24"/>
        </w:rPr>
        <w:t xml:space="preserve"> [CC Results].”</w:t>
      </w:r>
    </w:p>
    <w:p w14:paraId="30C31826" w14:textId="77777777" w:rsidR="00987AED" w:rsidRDefault="00987AED" w:rsidP="002E2B3E">
      <w:pPr>
        <w:rPr>
          <w:szCs w:val="24"/>
        </w:rPr>
      </w:pPr>
    </w:p>
    <w:p w14:paraId="46355941" w14:textId="60852B1B" w:rsidR="007546C5" w:rsidRDefault="007546C5" w:rsidP="002E2B3E">
      <w:pPr>
        <w:rPr>
          <w:szCs w:val="24"/>
        </w:rPr>
      </w:pPr>
      <w:r>
        <w:rPr>
          <w:rFonts w:eastAsia="Times New Roman"/>
          <w:szCs w:val="24"/>
        </w:rPr>
        <w:t xml:space="preserve">• </w:t>
      </w:r>
      <w:r w:rsidRPr="004B2EE0">
        <w:rPr>
          <w:rFonts w:eastAsia="Times New Roman"/>
          <w:szCs w:val="24"/>
        </w:rPr>
        <w:t>“It should be noted, however, that while Aspin and Nunn were working on their initiative, two research teams at the universiti</w:t>
      </w:r>
      <w:r>
        <w:rPr>
          <w:rFonts w:eastAsia="Times New Roman"/>
          <w:szCs w:val="24"/>
        </w:rPr>
        <w:t xml:space="preserve">es of Harvard and Stanford were </w:t>
      </w:r>
      <w:r w:rsidRPr="004B2EE0">
        <w:rPr>
          <w:rFonts w:eastAsia="Times New Roman"/>
          <w:szCs w:val="24"/>
        </w:rPr>
        <w:t>collectively studying the impending collapse of the S</w:t>
      </w:r>
      <w:r>
        <w:rPr>
          <w:rFonts w:eastAsia="Times New Roman"/>
          <w:szCs w:val="24"/>
        </w:rPr>
        <w:t xml:space="preserve">oviet Union and what this might </w:t>
      </w:r>
      <w:r w:rsidRPr="004B2EE0">
        <w:rPr>
          <w:rFonts w:eastAsia="Times New Roman"/>
          <w:szCs w:val="24"/>
        </w:rPr>
        <w:t>mean for U.S. national security. Thei</w:t>
      </w:r>
      <w:r>
        <w:rPr>
          <w:rFonts w:eastAsia="Times New Roman"/>
          <w:szCs w:val="24"/>
        </w:rPr>
        <w:t>r research was part of a broad “Cooperative Security”</w:t>
      </w:r>
      <w:r w:rsidRPr="004B2EE0">
        <w:rPr>
          <w:rFonts w:eastAsia="Times New Roman"/>
          <w:szCs w:val="24"/>
        </w:rPr>
        <w:t xml:space="preserve"> project, a collaborative effort between Harvard University, Stanford University, and the Brookings Institution funded by the Carnegie Corporation of New York (under Dr. David Hamburg‘s presidency). </w:t>
      </w:r>
      <w:proofErr w:type="gramStart"/>
      <w:r w:rsidRPr="004B2EE0">
        <w:rPr>
          <w:rFonts w:eastAsia="Times New Roman"/>
          <w:szCs w:val="24"/>
        </w:rPr>
        <w:t>The research was</w:t>
      </w:r>
      <w:r>
        <w:rPr>
          <w:rFonts w:eastAsia="Times New Roman"/>
          <w:szCs w:val="24"/>
        </w:rPr>
        <w:t xml:space="preserve"> being led by Dr. Ashton Carter </w:t>
      </w:r>
      <w:r w:rsidRPr="004B2EE0">
        <w:rPr>
          <w:rFonts w:eastAsia="Times New Roman"/>
          <w:szCs w:val="24"/>
        </w:rPr>
        <w:t xml:space="preserve">(Harvard University), Dr. William Perry (Stanford University), and Dr. John </w:t>
      </w:r>
      <w:proofErr w:type="spellStart"/>
      <w:r w:rsidRPr="004B2EE0">
        <w:rPr>
          <w:rFonts w:eastAsia="Times New Roman"/>
          <w:szCs w:val="24"/>
        </w:rPr>
        <w:t>Steinbruner</w:t>
      </w:r>
      <w:proofErr w:type="spellEnd"/>
      <w:proofErr w:type="gramEnd"/>
      <w:r w:rsidRPr="004B2EE0">
        <w:rPr>
          <w:rFonts w:eastAsia="Times New Roman"/>
          <w:szCs w:val="24"/>
        </w:rPr>
        <w:t xml:space="preserve"> </w:t>
      </w:r>
      <w:r>
        <w:rPr>
          <w:rFonts w:eastAsia="Times New Roman"/>
          <w:szCs w:val="24"/>
        </w:rPr>
        <w:t xml:space="preserve"> </w:t>
      </w:r>
      <w:r w:rsidRPr="004B2EE0">
        <w:rPr>
          <w:rFonts w:eastAsia="Times New Roman"/>
          <w:szCs w:val="24"/>
        </w:rPr>
        <w:t>(Brookings Institution). At the same time, four Soviet foreign policy experts (from both within and outside of government) went to Washington D.C. asking for U.S. assistance in storing and dismantling Soviet nuclear weapons, which prompted joint engagement on a cooperative research initiative. Consequently, these experts met with one another to discuss policies the U.S. could implement that would facilitate the control of the 27,000 nuclear weapons</w:t>
      </w:r>
      <w:r>
        <w:rPr>
          <w:rFonts w:eastAsia="Times New Roman"/>
          <w:szCs w:val="24"/>
        </w:rPr>
        <w:t xml:space="preserve"> [</w:t>
      </w:r>
      <w:proofErr w:type="spellStart"/>
      <w:r w:rsidRPr="007F0A34">
        <w:rPr>
          <w:rFonts w:eastAsia="Times New Roman"/>
          <w:szCs w:val="24"/>
        </w:rPr>
        <w:t>Kutchesfahan</w:t>
      </w:r>
      <w:r>
        <w:rPr>
          <w:rFonts w:eastAsia="Times New Roman"/>
          <w:szCs w:val="24"/>
        </w:rPr>
        <w:t>i</w:t>
      </w:r>
      <w:proofErr w:type="spellEnd"/>
      <w:r>
        <w:rPr>
          <w:rFonts w:eastAsia="Times New Roman"/>
          <w:szCs w:val="24"/>
        </w:rPr>
        <w:t>]</w:t>
      </w:r>
      <w:r w:rsidRPr="004B2EE0">
        <w:rPr>
          <w:rFonts w:eastAsia="Times New Roman"/>
          <w:szCs w:val="24"/>
        </w:rPr>
        <w:t>.</w:t>
      </w:r>
      <w:r>
        <w:rPr>
          <w:rFonts w:eastAsia="Times New Roman"/>
          <w:szCs w:val="24"/>
        </w:rPr>
        <w:t>”</w:t>
      </w:r>
    </w:p>
    <w:p w14:paraId="345826B4" w14:textId="6F866967" w:rsidR="007546C5" w:rsidRDefault="00620AED" w:rsidP="002E2B3E">
      <w:pPr>
        <w:rPr>
          <w:szCs w:val="24"/>
        </w:rPr>
      </w:pPr>
      <w:r>
        <w:rPr>
          <w:szCs w:val="24"/>
        </w:rPr>
        <w:tab/>
        <w:t>[</w:t>
      </w:r>
      <w:proofErr w:type="spellStart"/>
      <w:r w:rsidRPr="007F0A34">
        <w:rPr>
          <w:rFonts w:eastAsia="Times New Roman"/>
          <w:szCs w:val="24"/>
        </w:rPr>
        <w:t>Kutchesfahan</w:t>
      </w:r>
      <w:r>
        <w:rPr>
          <w:rFonts w:eastAsia="Times New Roman"/>
          <w:szCs w:val="24"/>
        </w:rPr>
        <w:t>i</w:t>
      </w:r>
      <w:proofErr w:type="spellEnd"/>
      <w:r>
        <w:rPr>
          <w:rFonts w:eastAsia="Times New Roman"/>
          <w:szCs w:val="24"/>
        </w:rPr>
        <w:t xml:space="preserve"> offers a listing, on Table 6.2, of the members of the “epistemic community,” of academic and government experts, that helped to produce Nunn-Lugar]</w:t>
      </w:r>
    </w:p>
    <w:p w14:paraId="4B5291FD" w14:textId="77777777" w:rsidR="00620AED" w:rsidRDefault="00620AED" w:rsidP="002E2B3E">
      <w:pPr>
        <w:rPr>
          <w:szCs w:val="24"/>
        </w:rPr>
      </w:pPr>
    </w:p>
    <w:p w14:paraId="6D9D9C96" w14:textId="4F28C9F4" w:rsidR="002E2B3E" w:rsidRPr="00574257" w:rsidRDefault="002E2B3E" w:rsidP="002E2B3E">
      <w:pPr>
        <w:rPr>
          <w:rFonts w:eastAsia="Times New Roman"/>
          <w:szCs w:val="24"/>
        </w:rPr>
      </w:pPr>
      <w:r w:rsidRPr="00574257">
        <w:rPr>
          <w:szCs w:val="24"/>
        </w:rPr>
        <w:t xml:space="preserve">• </w:t>
      </w:r>
      <w:r w:rsidRPr="00574257">
        <w:rPr>
          <w:rFonts w:eastAsia="Times New Roman"/>
          <w:szCs w:val="24"/>
        </w:rPr>
        <w:t xml:space="preserve">“My </w:t>
      </w:r>
      <w:r w:rsidR="007546C5">
        <w:rPr>
          <w:rFonts w:eastAsia="Times New Roman"/>
          <w:szCs w:val="24"/>
        </w:rPr>
        <w:t xml:space="preserve">[Carter’s] </w:t>
      </w:r>
      <w:r w:rsidRPr="00574257">
        <w:rPr>
          <w:rFonts w:eastAsia="Times New Roman"/>
          <w:szCs w:val="24"/>
        </w:rPr>
        <w:t xml:space="preserve">Harvard colleagues and I wrote a detailed study of this unprecedented problem [disintegration of Soviet Union, major nuclear power] and what to do about it called </w:t>
      </w:r>
      <w:r w:rsidRPr="00574257">
        <w:rPr>
          <w:rFonts w:eastAsia="Times New Roman"/>
          <w:i/>
          <w:szCs w:val="24"/>
        </w:rPr>
        <w:t>Soviet Nuclear Fission: Control of the Nuclear Arsenal in a Disintegrating Soviet Union</w:t>
      </w:r>
      <w:r w:rsidRPr="00574257">
        <w:rPr>
          <w:rFonts w:eastAsia="Times New Roman"/>
          <w:szCs w:val="24"/>
        </w:rPr>
        <w:t>. The recommendation we made at the end of that volume was that the United States government should create a program of assistance to the fragments of the Soviet Union to make sure the vast Soviet nuclear legacy was not abused.</w:t>
      </w:r>
    </w:p>
    <w:p w14:paraId="24E9FB27" w14:textId="12A18549" w:rsidR="002E2B3E" w:rsidRPr="00574257" w:rsidRDefault="002E2B3E" w:rsidP="002E2B3E">
      <w:pPr>
        <w:ind w:firstLine="720"/>
        <w:rPr>
          <w:rFonts w:eastAsia="Times New Roman"/>
          <w:szCs w:val="24"/>
        </w:rPr>
      </w:pPr>
      <w:r w:rsidRPr="00574257">
        <w:rPr>
          <w:rFonts w:eastAsia="Times New Roman"/>
          <w:szCs w:val="24"/>
        </w:rPr>
        <w:t>“We had the study but not yet the audience of people in power who shared our concern.” [Carter, “Origins”]</w:t>
      </w:r>
    </w:p>
    <w:p w14:paraId="300F66CD" w14:textId="59E7991E" w:rsidR="002E2B3E" w:rsidRDefault="002E2B3E" w:rsidP="002E2B3E">
      <w:pPr>
        <w:rPr>
          <w:szCs w:val="24"/>
        </w:rPr>
      </w:pPr>
    </w:p>
    <w:p w14:paraId="21747DF5" w14:textId="4CADD64F" w:rsidR="00E21331" w:rsidRPr="00816398" w:rsidRDefault="00E21331" w:rsidP="00E21331">
      <w:pPr>
        <w:rPr>
          <w:rFonts w:eastAsia="Times New Roman"/>
          <w:szCs w:val="24"/>
        </w:rPr>
      </w:pPr>
      <w:r>
        <w:rPr>
          <w:szCs w:val="24"/>
        </w:rPr>
        <w:t xml:space="preserve">• </w:t>
      </w:r>
      <w:r w:rsidRPr="00816398">
        <w:rPr>
          <w:rFonts w:eastAsia="Times New Roman"/>
          <w:szCs w:val="24"/>
        </w:rPr>
        <w:t xml:space="preserve">“The </w:t>
      </w:r>
      <w:r>
        <w:rPr>
          <w:rFonts w:eastAsia="Times New Roman"/>
          <w:szCs w:val="24"/>
        </w:rPr>
        <w:t xml:space="preserve">[Carter] </w:t>
      </w:r>
      <w:r w:rsidRPr="00816398">
        <w:rPr>
          <w:rFonts w:eastAsia="Times New Roman"/>
          <w:szCs w:val="24"/>
        </w:rPr>
        <w:t>study provided the “knowledge” of the issue at hand and lent empirical and analytical weight to the argument Nunn (and to some extent Aspin) had been making earlier. Further, it validated</w:t>
      </w:r>
      <w:r>
        <w:rPr>
          <w:rFonts w:eastAsia="Times New Roman"/>
          <w:szCs w:val="24"/>
        </w:rPr>
        <w:t xml:space="preserve"> </w:t>
      </w:r>
      <w:r w:rsidRPr="00816398">
        <w:rPr>
          <w:rFonts w:eastAsia="Times New Roman"/>
          <w:szCs w:val="24"/>
        </w:rPr>
        <w:t>the urgency Nunn attached to the need to adapt policy to confront the security dangers that political turmoil in the Soviet Union posed (Bernstein and Wood 2010: 6). The report provided substantial background information on the entire Soviet nuclear weapons enterprise, including the nuclear command and control system (191).”</w:t>
      </w:r>
      <w:r>
        <w:rPr>
          <w:rFonts w:eastAsia="Times New Roman"/>
          <w:szCs w:val="24"/>
        </w:rPr>
        <w:t xml:space="preserve"> [</w:t>
      </w:r>
      <w:proofErr w:type="spellStart"/>
      <w:r>
        <w:rPr>
          <w:rFonts w:eastAsia="Times New Roman"/>
          <w:szCs w:val="24"/>
        </w:rPr>
        <w:t>Kutchesfahani</w:t>
      </w:r>
      <w:proofErr w:type="spellEnd"/>
      <w:r>
        <w:rPr>
          <w:rFonts w:eastAsia="Times New Roman"/>
          <w:szCs w:val="24"/>
        </w:rPr>
        <w:t>]</w:t>
      </w:r>
    </w:p>
    <w:p w14:paraId="6DAFF824" w14:textId="3B009C2F" w:rsidR="00E21331" w:rsidRDefault="00E21331" w:rsidP="002E2B3E">
      <w:pPr>
        <w:rPr>
          <w:szCs w:val="24"/>
        </w:rPr>
      </w:pPr>
    </w:p>
    <w:p w14:paraId="142A6B11" w14:textId="1B275586" w:rsidR="00162747" w:rsidRPr="00574257" w:rsidRDefault="00574257" w:rsidP="00162747">
      <w:pPr>
        <w:rPr>
          <w:rFonts w:eastAsia="Times New Roman"/>
          <w:szCs w:val="24"/>
        </w:rPr>
      </w:pPr>
      <w:r w:rsidRPr="00574257">
        <w:rPr>
          <w:rFonts w:eastAsia="Times New Roman"/>
          <w:szCs w:val="24"/>
        </w:rPr>
        <w:t xml:space="preserve">• </w:t>
      </w:r>
      <w:r w:rsidR="004800C1">
        <w:rPr>
          <w:rFonts w:eastAsia="Times New Roman"/>
          <w:szCs w:val="24"/>
        </w:rPr>
        <w:t>“</w:t>
      </w:r>
      <w:r w:rsidR="00162747" w:rsidRPr="00574257">
        <w:rPr>
          <w:rFonts w:eastAsia="Times New Roman"/>
          <w:szCs w:val="24"/>
        </w:rPr>
        <w:t>We</w:t>
      </w:r>
      <w:r w:rsidR="004800C1">
        <w:rPr>
          <w:rFonts w:eastAsia="Times New Roman"/>
          <w:szCs w:val="24"/>
        </w:rPr>
        <w:t xml:space="preserve"> [Perry and Carter]</w:t>
      </w:r>
      <w:r w:rsidR="00162747" w:rsidRPr="00574257">
        <w:rPr>
          <w:rFonts w:eastAsia="Times New Roman"/>
          <w:szCs w:val="24"/>
        </w:rPr>
        <w:t xml:space="preserve"> were then [at the time of meeting with Nunn] both outside of government, Perry leading a research team at Stanford, and Carter a research team at Harvard, both studying national security problems. Perry’s group at Stanford had been studying the giant military-industrial complex of the Soviet Union and the opportunities it presented to be the engine of recovery for the Soviet Union’s backward economy once the cold war ended. Carter’s team at Harvard had just completed a study [</w:t>
      </w:r>
      <w:r w:rsidR="00162747" w:rsidRPr="007D6E94">
        <w:rPr>
          <w:rFonts w:eastAsia="Times New Roman"/>
          <w:i/>
          <w:szCs w:val="24"/>
        </w:rPr>
        <w:t>Soviet Nuclear Fission</w:t>
      </w:r>
      <w:r w:rsidR="00162747" w:rsidRPr="00574257">
        <w:rPr>
          <w:rFonts w:eastAsia="Times New Roman"/>
          <w:szCs w:val="24"/>
        </w:rPr>
        <w:t xml:space="preserve">] of the Soviet nuclear arsenal. This study predicted that the breakup of the Soviet Union posed the biggest proliferation threat of the Atomic Age and outlined a new form of “arms control” to stop it: joint action by the two former cold war opponents against the common danger [Carter and Perry].” </w:t>
      </w:r>
    </w:p>
    <w:p w14:paraId="59830853" w14:textId="77777777" w:rsidR="002E2B3E" w:rsidRPr="00574257" w:rsidRDefault="002E2B3E" w:rsidP="002E2B3E">
      <w:pPr>
        <w:rPr>
          <w:szCs w:val="24"/>
        </w:rPr>
      </w:pPr>
    </w:p>
    <w:p w14:paraId="34D0BB93" w14:textId="46B8CA8C" w:rsidR="00EB0021" w:rsidRPr="00E01F80" w:rsidRDefault="00EB0021" w:rsidP="00EB0021">
      <w:pPr>
        <w:rPr>
          <w:rFonts w:eastAsia="Times New Roman"/>
          <w:szCs w:val="24"/>
        </w:rPr>
      </w:pPr>
      <w:r>
        <w:rPr>
          <w:szCs w:val="24"/>
        </w:rPr>
        <w:t xml:space="preserve">• </w:t>
      </w:r>
      <w:r w:rsidRPr="00E01F80">
        <w:rPr>
          <w:rFonts w:eastAsia="Times New Roman"/>
          <w:szCs w:val="24"/>
        </w:rPr>
        <w:t>“Soon aft</w:t>
      </w:r>
      <w:r w:rsidRPr="008C3174">
        <w:rPr>
          <w:rFonts w:eastAsia="Times New Roman"/>
          <w:szCs w:val="24"/>
        </w:rPr>
        <w:t>er Gorbachev became the Soviet president, the Carnegie Corporation of New York joined with the John D. and Catherine T. MacArthur Fo</w:t>
      </w:r>
      <w:r w:rsidRPr="00E01F80">
        <w:rPr>
          <w:rFonts w:eastAsia="Times New Roman"/>
          <w:szCs w:val="24"/>
        </w:rPr>
        <w:t xml:space="preserve">undation and the W. Alton Jones </w:t>
      </w:r>
      <w:r w:rsidRPr="008C3174">
        <w:rPr>
          <w:rFonts w:eastAsia="Times New Roman"/>
          <w:szCs w:val="24"/>
        </w:rPr>
        <w:t>Foundation, as Jane Wales, then a Carnegie program officer, reco</w:t>
      </w:r>
      <w:r w:rsidRPr="00E01F80">
        <w:rPr>
          <w:rFonts w:eastAsia="Times New Roman"/>
          <w:szCs w:val="24"/>
        </w:rPr>
        <w:t xml:space="preserve">unts, “in supporting a group of </w:t>
      </w:r>
      <w:r w:rsidRPr="008C3174">
        <w:rPr>
          <w:rFonts w:eastAsia="Times New Roman"/>
          <w:szCs w:val="24"/>
        </w:rPr>
        <w:t>U.S. and Soviet scientists that served as a brain trust to the Soviet president developing options for nuclear arms control and disarmament.”</w:t>
      </w:r>
      <w:r w:rsidRPr="00E01F80">
        <w:rPr>
          <w:rFonts w:eastAsia="Times New Roman"/>
          <w:szCs w:val="24"/>
        </w:rPr>
        <w:t xml:space="preserve"> </w:t>
      </w:r>
      <w:r w:rsidRPr="008C3174">
        <w:rPr>
          <w:rFonts w:eastAsia="Times New Roman"/>
          <w:szCs w:val="24"/>
        </w:rPr>
        <w:t>This partnership marked the</w:t>
      </w:r>
      <w:r w:rsidRPr="00E01F80">
        <w:rPr>
          <w:rFonts w:eastAsia="Times New Roman"/>
          <w:szCs w:val="24"/>
        </w:rPr>
        <w:t xml:space="preserve"> first </w:t>
      </w:r>
      <w:r w:rsidRPr="008C3174">
        <w:rPr>
          <w:rFonts w:eastAsia="Times New Roman"/>
          <w:szCs w:val="24"/>
        </w:rPr>
        <w:t>time nuclear scientists from the two nations had had any sort of sanctioned collaboration</w:t>
      </w:r>
      <w:r>
        <w:rPr>
          <w:rFonts w:eastAsia="Times New Roman"/>
          <w:szCs w:val="24"/>
        </w:rPr>
        <w:t xml:space="preserve"> [Fleishman]</w:t>
      </w:r>
      <w:r w:rsidRPr="00E01F80">
        <w:rPr>
          <w:rFonts w:eastAsia="Times New Roman"/>
          <w:szCs w:val="24"/>
        </w:rPr>
        <w:t>.”</w:t>
      </w:r>
    </w:p>
    <w:p w14:paraId="702C678A" w14:textId="77777777" w:rsidR="004800C1" w:rsidRPr="0004674A" w:rsidRDefault="004800C1" w:rsidP="004800C1">
      <w:pPr>
        <w:ind w:firstLine="720"/>
        <w:rPr>
          <w:rFonts w:eastAsia="Times New Roman"/>
          <w:szCs w:val="24"/>
        </w:rPr>
      </w:pPr>
      <w:r w:rsidRPr="0004674A">
        <w:rPr>
          <w:rFonts w:eastAsia="Times New Roman"/>
          <w:szCs w:val="24"/>
        </w:rPr>
        <w:t>“</w:t>
      </w:r>
      <w:r w:rsidRPr="006433C6">
        <w:rPr>
          <w:rFonts w:eastAsia="Times New Roman"/>
          <w:szCs w:val="24"/>
        </w:rPr>
        <w:t>Throughout the 1980s, MacArthur and Carnegie</w:t>
      </w:r>
      <w:r w:rsidRPr="0004674A">
        <w:rPr>
          <w:rFonts w:eastAsia="Times New Roman"/>
          <w:szCs w:val="24"/>
        </w:rPr>
        <w:t xml:space="preserve"> </w:t>
      </w:r>
      <w:r w:rsidRPr="006433C6">
        <w:rPr>
          <w:rFonts w:eastAsia="Times New Roman"/>
          <w:szCs w:val="24"/>
        </w:rPr>
        <w:t>in particular were major funders of research and exchange efforts aimed at bridging the Soviet-American divide. Much of this support was aimed at think tanks, particularly the Washington-based Brookings Institution</w:t>
      </w:r>
      <w:r w:rsidRPr="0004674A">
        <w:rPr>
          <w:rFonts w:eastAsia="Times New Roman"/>
          <w:szCs w:val="24"/>
        </w:rPr>
        <w:t>.” [Note 1002: Between December 1984 and December 1989, for ex</w:t>
      </w:r>
      <w:r w:rsidRPr="0084589F">
        <w:rPr>
          <w:rFonts w:eastAsia="Times New Roman"/>
          <w:szCs w:val="24"/>
        </w:rPr>
        <w:t>ample, the MacArthur Foundation made seven grants to Brookings. The last of these, a $5 million investment over five years, funded much of the policy researc</w:t>
      </w:r>
      <w:r w:rsidRPr="0004674A">
        <w:rPr>
          <w:rFonts w:eastAsia="Times New Roman"/>
          <w:szCs w:val="24"/>
        </w:rPr>
        <w:t>h described later in this case.]</w:t>
      </w:r>
    </w:p>
    <w:p w14:paraId="728D0088" w14:textId="3811298B" w:rsidR="004800C1" w:rsidRPr="0004674A" w:rsidRDefault="004800C1" w:rsidP="004800C1">
      <w:pPr>
        <w:rPr>
          <w:rFonts w:eastAsia="Times New Roman"/>
          <w:szCs w:val="24"/>
        </w:rPr>
      </w:pPr>
      <w:r w:rsidRPr="0004674A">
        <w:rPr>
          <w:rFonts w:eastAsia="Times New Roman"/>
          <w:szCs w:val="24"/>
        </w:rPr>
        <w:tab/>
      </w:r>
      <w:r w:rsidR="007D6E94">
        <w:rPr>
          <w:rFonts w:eastAsia="Times New Roman"/>
          <w:szCs w:val="24"/>
        </w:rPr>
        <w:t xml:space="preserve">In 1989, MacArthur Foundation made a </w:t>
      </w:r>
      <w:r w:rsidRPr="0004674A">
        <w:rPr>
          <w:rFonts w:eastAsia="Times New Roman"/>
          <w:szCs w:val="24"/>
        </w:rPr>
        <w:t>$5 mill</w:t>
      </w:r>
      <w:r w:rsidR="007D6E94">
        <w:rPr>
          <w:rFonts w:eastAsia="Times New Roman"/>
          <w:szCs w:val="24"/>
        </w:rPr>
        <w:t>ion</w:t>
      </w:r>
      <w:r w:rsidRPr="0004674A">
        <w:rPr>
          <w:rFonts w:eastAsia="Times New Roman"/>
          <w:szCs w:val="24"/>
        </w:rPr>
        <w:t xml:space="preserve"> grant to Brookings. “With that grant, as well as support from Carnegie and its own endowment, researchers at Brookings began to </w:t>
      </w:r>
      <w:r w:rsidRPr="00E01F80">
        <w:rPr>
          <w:rFonts w:eastAsia="Times New Roman"/>
          <w:szCs w:val="24"/>
        </w:rPr>
        <w:t>develop the framework for a collaborative approach to de-escalation and nuclear threat reduction. This approach, dubbed “cooperative</w:t>
      </w:r>
      <w:r w:rsidRPr="0004674A">
        <w:rPr>
          <w:rFonts w:eastAsia="Times New Roman"/>
          <w:szCs w:val="24"/>
        </w:rPr>
        <w:t xml:space="preserve"> </w:t>
      </w:r>
      <w:r w:rsidRPr="00E01F80">
        <w:rPr>
          <w:rFonts w:eastAsia="Times New Roman"/>
          <w:szCs w:val="24"/>
        </w:rPr>
        <w:t xml:space="preserve">security,” called for transparency in securing nuclear technologies and reducing each nation’s respective arsenal of weapons of mass destruction </w:t>
      </w:r>
      <w:r w:rsidRPr="0004674A">
        <w:rPr>
          <w:rFonts w:eastAsia="Times New Roman"/>
          <w:szCs w:val="24"/>
        </w:rPr>
        <w:t>(WMD).”</w:t>
      </w:r>
    </w:p>
    <w:p w14:paraId="727105A9" w14:textId="031C2025" w:rsidR="004800C1" w:rsidRPr="0004674A" w:rsidRDefault="004800C1" w:rsidP="004800C1">
      <w:pPr>
        <w:rPr>
          <w:rFonts w:eastAsia="Times New Roman"/>
          <w:szCs w:val="24"/>
        </w:rPr>
      </w:pPr>
      <w:r w:rsidRPr="0004674A">
        <w:rPr>
          <w:rFonts w:eastAsia="Times New Roman"/>
          <w:szCs w:val="24"/>
        </w:rPr>
        <w:tab/>
        <w:t>With support of Carn</w:t>
      </w:r>
      <w:r>
        <w:rPr>
          <w:rFonts w:eastAsia="Times New Roman"/>
          <w:szCs w:val="24"/>
        </w:rPr>
        <w:t>egie Co</w:t>
      </w:r>
      <w:r w:rsidRPr="0004674A">
        <w:rPr>
          <w:rFonts w:eastAsia="Times New Roman"/>
          <w:szCs w:val="24"/>
        </w:rPr>
        <w:t xml:space="preserve">rp and Mac Found, Brookings “formed a consortium with </w:t>
      </w:r>
      <w:r w:rsidRPr="008E56C6">
        <w:rPr>
          <w:rFonts w:eastAsia="Times New Roman"/>
          <w:szCs w:val="24"/>
        </w:rPr>
        <w:t>the Center for Science and International Affairs at Harvard, the Center for International Security and Arms Control at Stanford, and the Carnegie Endowment for Peace in Washington.”</w:t>
      </w:r>
      <w:r w:rsidRPr="0004674A">
        <w:rPr>
          <w:rFonts w:eastAsia="Times New Roman"/>
          <w:szCs w:val="24"/>
        </w:rPr>
        <w:t xml:space="preserve"> Arrive at consensus on import of coop</w:t>
      </w:r>
      <w:r>
        <w:rPr>
          <w:rFonts w:eastAsia="Times New Roman"/>
          <w:szCs w:val="24"/>
        </w:rPr>
        <w:t>erative</w:t>
      </w:r>
      <w:r w:rsidRPr="0004674A">
        <w:rPr>
          <w:rFonts w:eastAsia="Times New Roman"/>
          <w:szCs w:val="24"/>
        </w:rPr>
        <w:t xml:space="preserve"> security.</w:t>
      </w:r>
    </w:p>
    <w:p w14:paraId="74F31708" w14:textId="77777777" w:rsidR="004800C1" w:rsidRPr="0004674A" w:rsidRDefault="004800C1" w:rsidP="004800C1">
      <w:pPr>
        <w:rPr>
          <w:rFonts w:eastAsia="Times New Roman"/>
          <w:szCs w:val="24"/>
        </w:rPr>
      </w:pPr>
      <w:r w:rsidRPr="0004674A">
        <w:rPr>
          <w:rFonts w:eastAsia="Times New Roman"/>
          <w:szCs w:val="24"/>
        </w:rPr>
        <w:tab/>
        <w:t xml:space="preserve">Especially significant was the collaboration of John </w:t>
      </w:r>
      <w:proofErr w:type="spellStart"/>
      <w:r w:rsidRPr="0004674A">
        <w:rPr>
          <w:rFonts w:eastAsia="Times New Roman"/>
          <w:szCs w:val="24"/>
        </w:rPr>
        <w:t>Steinbruner</w:t>
      </w:r>
      <w:proofErr w:type="spellEnd"/>
      <w:r w:rsidRPr="0004674A">
        <w:rPr>
          <w:rFonts w:eastAsia="Times New Roman"/>
          <w:szCs w:val="24"/>
        </w:rPr>
        <w:t xml:space="preserve">, director of Brookings’ Foreign Policy Studies Program, with Ashton Carter of the Kennedy School of Government at Harvard, and William Perry, then a professor at Stanford. With </w:t>
      </w:r>
    </w:p>
    <w:p w14:paraId="2CC78AD0" w14:textId="0A150205" w:rsidR="004800C1" w:rsidRDefault="004800C1" w:rsidP="004800C1">
      <w:pPr>
        <w:rPr>
          <w:rFonts w:eastAsia="Times New Roman"/>
          <w:szCs w:val="24"/>
        </w:rPr>
      </w:pPr>
      <w:proofErr w:type="gramStart"/>
      <w:r w:rsidRPr="0004674A">
        <w:rPr>
          <w:rFonts w:eastAsia="Times New Roman"/>
          <w:szCs w:val="24"/>
        </w:rPr>
        <w:t>funding</w:t>
      </w:r>
      <w:proofErr w:type="gramEnd"/>
      <w:r w:rsidRPr="0004674A">
        <w:rPr>
          <w:rFonts w:eastAsia="Times New Roman"/>
          <w:szCs w:val="24"/>
        </w:rPr>
        <w:t xml:space="preserve"> from MacArthur and Carnegie, the three laid out an approach to Soviet-American cooperative threat reduction in </w:t>
      </w:r>
      <w:r w:rsidRPr="004800C1">
        <w:rPr>
          <w:rFonts w:eastAsia="Times New Roman"/>
          <w:i/>
          <w:szCs w:val="24"/>
        </w:rPr>
        <w:t>A New Concept of Cooperative Security</w:t>
      </w:r>
      <w:r>
        <w:rPr>
          <w:rFonts w:eastAsia="Times New Roman"/>
          <w:szCs w:val="24"/>
        </w:rPr>
        <w:t>, pub in 1992</w:t>
      </w:r>
      <w:r w:rsidR="00FF2B5B">
        <w:rPr>
          <w:rFonts w:eastAsia="Times New Roman"/>
          <w:szCs w:val="24"/>
        </w:rPr>
        <w:t xml:space="preserve"> [Fleishman]</w:t>
      </w:r>
      <w:r>
        <w:rPr>
          <w:rFonts w:eastAsia="Times New Roman"/>
          <w:szCs w:val="24"/>
        </w:rPr>
        <w:t>.</w:t>
      </w:r>
    </w:p>
    <w:p w14:paraId="70D77E9F" w14:textId="24FA63BB" w:rsidR="00162747" w:rsidRDefault="00162747" w:rsidP="002E2B3E">
      <w:pPr>
        <w:rPr>
          <w:szCs w:val="24"/>
        </w:rPr>
      </w:pPr>
    </w:p>
    <w:p w14:paraId="647484C5" w14:textId="77777777" w:rsidR="00F575CE" w:rsidRPr="00F5459F" w:rsidRDefault="00F575CE" w:rsidP="00F575CE">
      <w:pPr>
        <w:rPr>
          <w:rFonts w:eastAsia="Times New Roman"/>
          <w:szCs w:val="24"/>
        </w:rPr>
      </w:pPr>
      <w:r>
        <w:rPr>
          <w:szCs w:val="24"/>
        </w:rPr>
        <w:t xml:space="preserve">• </w:t>
      </w:r>
      <w:r w:rsidRPr="00F5459F">
        <w:rPr>
          <w:rFonts w:eastAsia="Times New Roman"/>
          <w:szCs w:val="24"/>
        </w:rPr>
        <w:t>“</w:t>
      </w:r>
      <w:r>
        <w:rPr>
          <w:rFonts w:eastAsia="Times New Roman"/>
          <w:szCs w:val="24"/>
        </w:rPr>
        <w:t>T</w:t>
      </w:r>
      <w:r w:rsidRPr="00F5459F">
        <w:rPr>
          <w:rFonts w:eastAsia="Times New Roman"/>
          <w:szCs w:val="24"/>
        </w:rPr>
        <w:t>he John D. and Catherine T. MacArthur</w:t>
      </w:r>
      <w:r>
        <w:rPr>
          <w:rFonts w:eastAsia="Times New Roman"/>
          <w:szCs w:val="24"/>
        </w:rPr>
        <w:t xml:space="preserve"> </w:t>
      </w:r>
      <w:r w:rsidRPr="00F5459F">
        <w:rPr>
          <w:rFonts w:eastAsia="Times New Roman"/>
          <w:szCs w:val="24"/>
        </w:rPr>
        <w:t>Foundation, the Carnegie Corporation of</w:t>
      </w:r>
    </w:p>
    <w:p w14:paraId="6516774B" w14:textId="77777777" w:rsidR="00F575CE" w:rsidRPr="00F5459F" w:rsidRDefault="00F575CE" w:rsidP="00F575CE">
      <w:pPr>
        <w:rPr>
          <w:rFonts w:eastAsia="Times New Roman"/>
          <w:szCs w:val="24"/>
        </w:rPr>
      </w:pPr>
      <w:r w:rsidRPr="00F5459F">
        <w:rPr>
          <w:rFonts w:eastAsia="Times New Roman"/>
          <w:szCs w:val="24"/>
        </w:rPr>
        <w:t>New York, and the W. Alton Jones</w:t>
      </w:r>
      <w:r>
        <w:rPr>
          <w:rFonts w:eastAsia="Times New Roman"/>
          <w:szCs w:val="24"/>
        </w:rPr>
        <w:t xml:space="preserve"> </w:t>
      </w:r>
      <w:r w:rsidRPr="00F5459F">
        <w:rPr>
          <w:rFonts w:eastAsia="Times New Roman"/>
          <w:szCs w:val="24"/>
        </w:rPr>
        <w:t>Foundation supported the early work of</w:t>
      </w:r>
      <w:r>
        <w:rPr>
          <w:rFonts w:eastAsia="Times New Roman"/>
          <w:szCs w:val="24"/>
        </w:rPr>
        <w:t xml:space="preserve"> </w:t>
      </w:r>
      <w:proofErr w:type="spellStart"/>
      <w:r w:rsidRPr="00F5459F">
        <w:rPr>
          <w:rFonts w:eastAsia="Times New Roman"/>
          <w:szCs w:val="24"/>
        </w:rPr>
        <w:t>Steinbruner</w:t>
      </w:r>
      <w:proofErr w:type="spellEnd"/>
      <w:r w:rsidRPr="00F5459F">
        <w:rPr>
          <w:rFonts w:eastAsia="Times New Roman"/>
          <w:szCs w:val="24"/>
        </w:rPr>
        <w:t xml:space="preserve"> and his Brookings colleagues</w:t>
      </w:r>
      <w:r>
        <w:rPr>
          <w:rFonts w:eastAsia="Times New Roman"/>
          <w:szCs w:val="24"/>
        </w:rPr>
        <w:t xml:space="preserve"> </w:t>
      </w:r>
      <w:r w:rsidRPr="00F5459F">
        <w:rPr>
          <w:rFonts w:eastAsia="Times New Roman"/>
          <w:szCs w:val="24"/>
        </w:rPr>
        <w:t>in developing the concept of cooperative</w:t>
      </w:r>
      <w:r>
        <w:rPr>
          <w:rFonts w:eastAsia="Times New Roman"/>
          <w:szCs w:val="24"/>
        </w:rPr>
        <w:t xml:space="preserve"> </w:t>
      </w:r>
      <w:r w:rsidRPr="00F5459F">
        <w:rPr>
          <w:rFonts w:eastAsia="Times New Roman"/>
          <w:szCs w:val="24"/>
        </w:rPr>
        <w:t>security and considering its operational</w:t>
      </w:r>
      <w:r>
        <w:rPr>
          <w:rFonts w:eastAsia="Times New Roman"/>
          <w:szCs w:val="24"/>
        </w:rPr>
        <w:t xml:space="preserve"> </w:t>
      </w:r>
      <w:r w:rsidRPr="00F5459F">
        <w:rPr>
          <w:rFonts w:eastAsia="Times New Roman"/>
          <w:szCs w:val="24"/>
        </w:rPr>
        <w:t>consequences. The concept was further</w:t>
      </w:r>
      <w:r>
        <w:rPr>
          <w:rFonts w:eastAsia="Times New Roman"/>
          <w:szCs w:val="24"/>
        </w:rPr>
        <w:t xml:space="preserve"> </w:t>
      </w:r>
      <w:r w:rsidRPr="00F5459F">
        <w:rPr>
          <w:rFonts w:eastAsia="Times New Roman"/>
          <w:szCs w:val="24"/>
        </w:rPr>
        <w:t>developed and applied to the problem of</w:t>
      </w:r>
      <w:r>
        <w:rPr>
          <w:rFonts w:eastAsia="Times New Roman"/>
          <w:szCs w:val="24"/>
        </w:rPr>
        <w:t xml:space="preserve"> </w:t>
      </w:r>
      <w:r w:rsidRPr="00F5459F">
        <w:rPr>
          <w:rFonts w:eastAsia="Times New Roman"/>
          <w:szCs w:val="24"/>
        </w:rPr>
        <w:t>weapons proliferation by the Carnegie-supported Cooperative Security Consortium,</w:t>
      </w:r>
      <w:r>
        <w:rPr>
          <w:rFonts w:eastAsia="Times New Roman"/>
          <w:szCs w:val="24"/>
        </w:rPr>
        <w:t xml:space="preserve"> </w:t>
      </w:r>
      <w:r w:rsidRPr="00F5459F">
        <w:rPr>
          <w:rFonts w:eastAsia="Times New Roman"/>
          <w:szCs w:val="24"/>
        </w:rPr>
        <w:t>comprised of scholars from Brookings,</w:t>
      </w:r>
      <w:r>
        <w:rPr>
          <w:rFonts w:eastAsia="Times New Roman"/>
          <w:szCs w:val="24"/>
        </w:rPr>
        <w:t xml:space="preserve"> </w:t>
      </w:r>
      <w:r w:rsidRPr="00F5459F">
        <w:rPr>
          <w:rFonts w:eastAsia="Times New Roman"/>
          <w:szCs w:val="24"/>
        </w:rPr>
        <w:t>Harvard’s Center for Science and</w:t>
      </w:r>
    </w:p>
    <w:p w14:paraId="29EB7082" w14:textId="77777777" w:rsidR="00F575CE" w:rsidRPr="00F5459F" w:rsidRDefault="00F575CE" w:rsidP="00F575CE">
      <w:pPr>
        <w:rPr>
          <w:rFonts w:eastAsia="Times New Roman"/>
          <w:szCs w:val="24"/>
        </w:rPr>
      </w:pPr>
      <w:r w:rsidRPr="00F5459F">
        <w:rPr>
          <w:rFonts w:eastAsia="Times New Roman"/>
          <w:szCs w:val="24"/>
        </w:rPr>
        <w:t>International Affairs (CSIA), Stanford’s</w:t>
      </w:r>
      <w:r>
        <w:rPr>
          <w:rFonts w:eastAsia="Times New Roman"/>
          <w:szCs w:val="24"/>
        </w:rPr>
        <w:t xml:space="preserve"> </w:t>
      </w:r>
      <w:r w:rsidRPr="00F5459F">
        <w:rPr>
          <w:rFonts w:eastAsia="Times New Roman"/>
          <w:szCs w:val="24"/>
        </w:rPr>
        <w:t>Center for International Security and Arms</w:t>
      </w:r>
    </w:p>
    <w:p w14:paraId="4847F328" w14:textId="77777777" w:rsidR="00F575CE" w:rsidRPr="00F5459F" w:rsidRDefault="00F575CE" w:rsidP="00F575CE">
      <w:pPr>
        <w:rPr>
          <w:rFonts w:eastAsia="Times New Roman"/>
          <w:szCs w:val="24"/>
        </w:rPr>
      </w:pPr>
      <w:r w:rsidRPr="00F5459F">
        <w:rPr>
          <w:rFonts w:eastAsia="Times New Roman"/>
          <w:szCs w:val="24"/>
        </w:rPr>
        <w:t>Control (CISAC), the Carnegie Endowment</w:t>
      </w:r>
      <w:r>
        <w:rPr>
          <w:rFonts w:eastAsia="Times New Roman"/>
          <w:szCs w:val="24"/>
        </w:rPr>
        <w:t xml:space="preserve"> </w:t>
      </w:r>
      <w:r w:rsidRPr="00F5459F">
        <w:rPr>
          <w:rFonts w:eastAsia="Times New Roman"/>
          <w:szCs w:val="24"/>
        </w:rPr>
        <w:t>for International Peace (CEIP), and</w:t>
      </w:r>
    </w:p>
    <w:p w14:paraId="0B482DC3" w14:textId="77777777" w:rsidR="00F575CE" w:rsidRPr="00F5459F" w:rsidRDefault="00F575CE" w:rsidP="00F575CE">
      <w:pPr>
        <w:rPr>
          <w:rFonts w:eastAsia="Times New Roman"/>
          <w:szCs w:val="24"/>
        </w:rPr>
      </w:pPr>
      <w:proofErr w:type="gramStart"/>
      <w:r w:rsidRPr="00F5459F">
        <w:rPr>
          <w:rFonts w:eastAsia="Times New Roman"/>
          <w:szCs w:val="24"/>
        </w:rPr>
        <w:t>Russia’s Institute for the Study of U.S.-Canada (ISKAN).</w:t>
      </w:r>
      <w:proofErr w:type="gramEnd"/>
      <w:r w:rsidRPr="00F5459F">
        <w:rPr>
          <w:rFonts w:eastAsia="Times New Roman"/>
          <w:szCs w:val="24"/>
        </w:rPr>
        <w:t xml:space="preserve"> That effort resulted in a</w:t>
      </w:r>
    </w:p>
    <w:p w14:paraId="6B10385A" w14:textId="12386598" w:rsidR="00F575CE" w:rsidRPr="0085573E" w:rsidRDefault="00F575CE" w:rsidP="00F575CE">
      <w:pPr>
        <w:rPr>
          <w:rFonts w:eastAsia="Times New Roman"/>
          <w:szCs w:val="24"/>
        </w:rPr>
      </w:pPr>
      <w:r w:rsidRPr="00F5459F">
        <w:rPr>
          <w:rFonts w:eastAsia="Times New Roman"/>
          <w:szCs w:val="24"/>
        </w:rPr>
        <w:t>Brookings-edited volume, Global</w:t>
      </w:r>
      <w:r w:rsidRPr="0085573E">
        <w:rPr>
          <w:rFonts w:eastAsia="Times New Roman"/>
          <w:szCs w:val="24"/>
        </w:rPr>
        <w:t xml:space="preserve"> </w:t>
      </w:r>
      <w:r w:rsidRPr="00F5459F">
        <w:rPr>
          <w:rFonts w:eastAsia="Times New Roman"/>
          <w:szCs w:val="24"/>
        </w:rPr>
        <w:t>Eng</w:t>
      </w:r>
      <w:r w:rsidR="007D6E94">
        <w:rPr>
          <w:rFonts w:eastAsia="Times New Roman"/>
          <w:szCs w:val="24"/>
        </w:rPr>
        <w:t xml:space="preserve">agement, </w:t>
      </w:r>
      <w:proofErr w:type="spellStart"/>
      <w:r w:rsidR="007D6E94">
        <w:rPr>
          <w:rFonts w:eastAsia="Times New Roman"/>
          <w:szCs w:val="24"/>
        </w:rPr>
        <w:t>Janne</w:t>
      </w:r>
      <w:proofErr w:type="spellEnd"/>
      <w:r w:rsidR="007D6E94">
        <w:rPr>
          <w:rFonts w:eastAsia="Times New Roman"/>
          <w:szCs w:val="24"/>
        </w:rPr>
        <w:t xml:space="preserve"> E. Nolan, editor</w:t>
      </w:r>
      <w:r w:rsidRPr="0085573E">
        <w:rPr>
          <w:rFonts w:eastAsia="Times New Roman"/>
          <w:szCs w:val="24"/>
        </w:rPr>
        <w:t xml:space="preserve"> </w:t>
      </w:r>
      <w:r>
        <w:rPr>
          <w:rFonts w:eastAsia="Times New Roman"/>
          <w:szCs w:val="24"/>
        </w:rPr>
        <w:t>[Wales]</w:t>
      </w:r>
      <w:r w:rsidRPr="0085573E">
        <w:rPr>
          <w:rFonts w:eastAsia="Times New Roman"/>
          <w:szCs w:val="24"/>
        </w:rPr>
        <w:t>.”</w:t>
      </w:r>
    </w:p>
    <w:p w14:paraId="4F08BD89" w14:textId="684970AD" w:rsidR="004800C1" w:rsidRDefault="004800C1" w:rsidP="002E2B3E">
      <w:pPr>
        <w:rPr>
          <w:szCs w:val="24"/>
        </w:rPr>
      </w:pPr>
    </w:p>
    <w:p w14:paraId="66DBC2C0" w14:textId="187BA9E5" w:rsidR="00A64431" w:rsidRPr="0085573E" w:rsidRDefault="00A64431" w:rsidP="00A64431">
      <w:pPr>
        <w:rPr>
          <w:rFonts w:eastAsia="Times New Roman"/>
          <w:szCs w:val="24"/>
        </w:rPr>
      </w:pPr>
      <w:r>
        <w:rPr>
          <w:szCs w:val="24"/>
        </w:rPr>
        <w:t>• “</w:t>
      </w:r>
      <w:r w:rsidRPr="0085573E">
        <w:rPr>
          <w:rFonts w:eastAsia="Times New Roman"/>
          <w:szCs w:val="24"/>
        </w:rPr>
        <w:t>Several foundations have sought to advance both new ideas and new methods of</w:t>
      </w:r>
      <w:r>
        <w:rPr>
          <w:rFonts w:eastAsia="Times New Roman"/>
          <w:szCs w:val="24"/>
        </w:rPr>
        <w:t xml:space="preserve"> </w:t>
      </w:r>
      <w:r w:rsidRPr="0085573E">
        <w:rPr>
          <w:rFonts w:eastAsia="Times New Roman"/>
          <w:szCs w:val="24"/>
        </w:rPr>
        <w:t>analysis by systematically engaging policy-makers and elected officials in discussions</w:t>
      </w:r>
      <w:r>
        <w:rPr>
          <w:rFonts w:eastAsia="Times New Roman"/>
          <w:szCs w:val="24"/>
        </w:rPr>
        <w:t xml:space="preserve"> </w:t>
      </w:r>
      <w:r w:rsidRPr="0085573E">
        <w:rPr>
          <w:rFonts w:eastAsia="Times New Roman"/>
          <w:szCs w:val="24"/>
        </w:rPr>
        <w:t xml:space="preserve">with scholars and activists. In the late </w:t>
      </w:r>
      <w:r>
        <w:rPr>
          <w:rFonts w:eastAsia="Times New Roman"/>
          <w:szCs w:val="24"/>
        </w:rPr>
        <w:t>1980</w:t>
      </w:r>
      <w:r w:rsidRPr="0085573E">
        <w:rPr>
          <w:rFonts w:eastAsia="Times New Roman"/>
          <w:szCs w:val="24"/>
        </w:rPr>
        <w:t xml:space="preserve">s and early </w:t>
      </w:r>
      <w:r>
        <w:rPr>
          <w:rFonts w:eastAsia="Times New Roman"/>
          <w:szCs w:val="24"/>
        </w:rPr>
        <w:t>1990</w:t>
      </w:r>
      <w:r w:rsidRPr="0085573E">
        <w:rPr>
          <w:rFonts w:eastAsia="Times New Roman"/>
          <w:szCs w:val="24"/>
        </w:rPr>
        <w:t>s, the Carnegie</w:t>
      </w:r>
      <w:r>
        <w:rPr>
          <w:rFonts w:eastAsia="Times New Roman"/>
          <w:szCs w:val="24"/>
        </w:rPr>
        <w:t xml:space="preserve"> </w:t>
      </w:r>
      <w:r w:rsidRPr="0085573E">
        <w:rPr>
          <w:rFonts w:eastAsia="Times New Roman"/>
          <w:szCs w:val="24"/>
        </w:rPr>
        <w:t>Corporation and the W. Alton Jones Foundation supported a Washington dinner</w:t>
      </w:r>
      <w:r>
        <w:rPr>
          <w:rFonts w:eastAsia="Times New Roman"/>
          <w:szCs w:val="24"/>
        </w:rPr>
        <w:t xml:space="preserve"> </w:t>
      </w:r>
      <w:r w:rsidRPr="0085573E">
        <w:rPr>
          <w:rFonts w:eastAsia="Times New Roman"/>
          <w:szCs w:val="24"/>
        </w:rPr>
        <w:t>series to discuss long-term “Security Options” among their grantees and officials from</w:t>
      </w:r>
      <w:r>
        <w:rPr>
          <w:rFonts w:eastAsia="Times New Roman"/>
          <w:szCs w:val="24"/>
        </w:rPr>
        <w:t xml:space="preserve"> </w:t>
      </w:r>
      <w:r w:rsidRPr="0085573E">
        <w:rPr>
          <w:rFonts w:eastAsia="Times New Roman"/>
          <w:szCs w:val="24"/>
        </w:rPr>
        <w:t>the legislative and executive branches of government.</w:t>
      </w:r>
    </w:p>
    <w:p w14:paraId="440BE4B4" w14:textId="5B316ADD" w:rsidR="00A64431" w:rsidRDefault="00A64431" w:rsidP="00A64431">
      <w:pPr>
        <w:ind w:firstLine="720"/>
        <w:rPr>
          <w:szCs w:val="24"/>
        </w:rPr>
      </w:pPr>
      <w:r w:rsidRPr="0085573E">
        <w:rPr>
          <w:rFonts w:eastAsia="Times New Roman"/>
          <w:szCs w:val="24"/>
        </w:rPr>
        <w:t>MacArthur and Carnegie have</w:t>
      </w:r>
      <w:r>
        <w:rPr>
          <w:rFonts w:eastAsia="Times New Roman"/>
          <w:szCs w:val="24"/>
        </w:rPr>
        <w:t xml:space="preserve"> </w:t>
      </w:r>
      <w:r w:rsidRPr="0085573E">
        <w:rPr>
          <w:rFonts w:eastAsia="Times New Roman"/>
          <w:szCs w:val="24"/>
        </w:rPr>
        <w:t>supported Congressional seminars convened by former Senator Dick Clark of the</w:t>
      </w:r>
      <w:r>
        <w:rPr>
          <w:rFonts w:eastAsia="Times New Roman"/>
          <w:szCs w:val="24"/>
        </w:rPr>
        <w:t xml:space="preserve"> </w:t>
      </w:r>
      <w:r w:rsidRPr="0085573E">
        <w:rPr>
          <w:rFonts w:eastAsia="Times New Roman"/>
          <w:szCs w:val="24"/>
        </w:rPr>
        <w:t>Aspen Institute, in which U.S. and other legislators and scholars devote a week to the</w:t>
      </w:r>
      <w:r>
        <w:rPr>
          <w:rFonts w:eastAsia="Times New Roman"/>
          <w:szCs w:val="24"/>
        </w:rPr>
        <w:t xml:space="preserve"> </w:t>
      </w:r>
      <w:r w:rsidRPr="0085573E">
        <w:rPr>
          <w:rFonts w:eastAsia="Times New Roman"/>
          <w:szCs w:val="24"/>
        </w:rPr>
        <w:t>discussion of issues relating to U.S.-Russian relations, China’s future, the global</w:t>
      </w:r>
      <w:r>
        <w:rPr>
          <w:rFonts w:eastAsia="Times New Roman"/>
          <w:szCs w:val="24"/>
        </w:rPr>
        <w:t xml:space="preserve"> </w:t>
      </w:r>
      <w:r w:rsidRPr="0085573E">
        <w:rPr>
          <w:rFonts w:eastAsia="Times New Roman"/>
          <w:szCs w:val="24"/>
        </w:rPr>
        <w:t>environment, or the transition to post-apartheid South Africa. These foundations and</w:t>
      </w:r>
      <w:r>
        <w:rPr>
          <w:rFonts w:eastAsia="Times New Roman"/>
          <w:szCs w:val="24"/>
        </w:rPr>
        <w:t xml:space="preserve"> </w:t>
      </w:r>
      <w:r w:rsidRPr="0085573E">
        <w:rPr>
          <w:rFonts w:eastAsia="Times New Roman"/>
          <w:szCs w:val="24"/>
        </w:rPr>
        <w:t>others have supported the Aspen Strategy Group, an annual, week-long session of</w:t>
      </w:r>
      <w:r>
        <w:rPr>
          <w:rFonts w:eastAsia="Times New Roman"/>
          <w:szCs w:val="24"/>
        </w:rPr>
        <w:t xml:space="preserve"> </w:t>
      </w:r>
      <w:r w:rsidRPr="0085573E">
        <w:rPr>
          <w:rFonts w:eastAsia="Times New Roman"/>
          <w:szCs w:val="24"/>
        </w:rPr>
        <w:t>current, past, and likely future senior officials to discuss papers put forth by</w:t>
      </w:r>
      <w:r>
        <w:rPr>
          <w:rFonts w:eastAsia="Times New Roman"/>
          <w:szCs w:val="24"/>
        </w:rPr>
        <w:t xml:space="preserve"> </w:t>
      </w:r>
      <w:r w:rsidRPr="0085573E">
        <w:rPr>
          <w:rFonts w:eastAsia="Times New Roman"/>
          <w:szCs w:val="24"/>
        </w:rPr>
        <w:t>outstanding scholars with area and functional expertise</w:t>
      </w:r>
      <w:r>
        <w:rPr>
          <w:rFonts w:eastAsia="Times New Roman"/>
          <w:szCs w:val="24"/>
        </w:rPr>
        <w:t xml:space="preserve"> [Wales].”</w:t>
      </w:r>
    </w:p>
    <w:p w14:paraId="6A12590D" w14:textId="1261129D" w:rsidR="00AD17E1" w:rsidRPr="007244F9" w:rsidRDefault="00AD17E1" w:rsidP="00AD17E1">
      <w:pPr>
        <w:rPr>
          <w:rFonts w:eastAsia="Times New Roman"/>
          <w:szCs w:val="24"/>
        </w:rPr>
      </w:pPr>
      <w:r>
        <w:rPr>
          <w:szCs w:val="24"/>
        </w:rPr>
        <w:tab/>
        <w:t>“</w:t>
      </w:r>
      <w:r w:rsidRPr="007244F9">
        <w:rPr>
          <w:rFonts w:eastAsia="Times New Roman"/>
          <w:szCs w:val="24"/>
        </w:rPr>
        <w:t>After Mikhail Gor</w:t>
      </w:r>
      <w:r>
        <w:rPr>
          <w:rFonts w:eastAsia="Times New Roman"/>
          <w:szCs w:val="24"/>
        </w:rPr>
        <w:t>bachev came to power in the mid-1980</w:t>
      </w:r>
      <w:r w:rsidRPr="007244F9">
        <w:rPr>
          <w:rFonts w:eastAsia="Times New Roman"/>
          <w:szCs w:val="24"/>
        </w:rPr>
        <w:t>s, Carnegie joined the W.</w:t>
      </w:r>
      <w:r>
        <w:rPr>
          <w:rFonts w:eastAsia="Times New Roman"/>
          <w:szCs w:val="24"/>
        </w:rPr>
        <w:t xml:space="preserve"> </w:t>
      </w:r>
      <w:r w:rsidRPr="007244F9">
        <w:rPr>
          <w:rFonts w:eastAsia="Times New Roman"/>
          <w:szCs w:val="24"/>
        </w:rPr>
        <w:t>Alton Jones and MacArthur foundations in supporting a group of U.S. and Soviet</w:t>
      </w:r>
      <w:r>
        <w:rPr>
          <w:rFonts w:eastAsia="Times New Roman"/>
          <w:szCs w:val="24"/>
        </w:rPr>
        <w:t xml:space="preserve"> </w:t>
      </w:r>
      <w:r w:rsidRPr="007244F9">
        <w:rPr>
          <w:rFonts w:eastAsia="Times New Roman"/>
          <w:szCs w:val="24"/>
        </w:rPr>
        <w:t>scientists that served as a brain trust to the Soviet president, developing options for</w:t>
      </w:r>
      <w:r>
        <w:rPr>
          <w:rFonts w:eastAsia="Times New Roman"/>
          <w:szCs w:val="24"/>
        </w:rPr>
        <w:t xml:space="preserve"> </w:t>
      </w:r>
      <w:r w:rsidRPr="007244F9">
        <w:rPr>
          <w:rFonts w:eastAsia="Times New Roman"/>
          <w:szCs w:val="24"/>
        </w:rPr>
        <w:t>nuclear arms control and disarmament.</w:t>
      </w:r>
      <w:r>
        <w:rPr>
          <w:rFonts w:eastAsia="Times New Roman"/>
          <w:szCs w:val="24"/>
        </w:rPr>
        <w:t xml:space="preserve"> </w:t>
      </w:r>
      <w:r w:rsidRPr="007244F9">
        <w:rPr>
          <w:rFonts w:eastAsia="Times New Roman"/>
          <w:szCs w:val="24"/>
        </w:rPr>
        <w:t>All three foundations supported the Natural</w:t>
      </w:r>
    </w:p>
    <w:p w14:paraId="1751B53E" w14:textId="47549190" w:rsidR="00A64431" w:rsidRDefault="00AD17E1" w:rsidP="00AD17E1">
      <w:pPr>
        <w:rPr>
          <w:szCs w:val="24"/>
        </w:rPr>
      </w:pPr>
      <w:proofErr w:type="gramStart"/>
      <w:r w:rsidRPr="007244F9">
        <w:rPr>
          <w:rFonts w:eastAsia="Times New Roman"/>
          <w:szCs w:val="24"/>
        </w:rPr>
        <w:t>Resources Defense Council’s path-breaking experimentation with verification</w:t>
      </w:r>
      <w:r>
        <w:rPr>
          <w:rFonts w:eastAsia="Times New Roman"/>
          <w:szCs w:val="24"/>
        </w:rPr>
        <w:t xml:space="preserve"> </w:t>
      </w:r>
      <w:r w:rsidRPr="007244F9">
        <w:rPr>
          <w:rFonts w:eastAsia="Times New Roman"/>
          <w:szCs w:val="24"/>
        </w:rPr>
        <w:t>techniques.</w:t>
      </w:r>
      <w:proofErr w:type="gramEnd"/>
      <w:r w:rsidRPr="007244F9">
        <w:rPr>
          <w:rFonts w:eastAsia="Times New Roman"/>
          <w:szCs w:val="24"/>
        </w:rPr>
        <w:t xml:space="preserve"> And several foundations have provided funding for the National</w:t>
      </w:r>
      <w:r>
        <w:rPr>
          <w:rFonts w:eastAsia="Times New Roman"/>
          <w:szCs w:val="24"/>
        </w:rPr>
        <w:t xml:space="preserve"> </w:t>
      </w:r>
      <w:r w:rsidRPr="007244F9">
        <w:rPr>
          <w:rFonts w:eastAsia="Times New Roman"/>
          <w:szCs w:val="24"/>
        </w:rPr>
        <w:t>Academy of Sciences and its collaboration with counterparts abroad. After the fall of</w:t>
      </w:r>
      <w:r>
        <w:rPr>
          <w:rFonts w:eastAsia="Times New Roman"/>
          <w:szCs w:val="24"/>
        </w:rPr>
        <w:t xml:space="preserve"> </w:t>
      </w:r>
      <w:r w:rsidRPr="007244F9">
        <w:rPr>
          <w:rFonts w:eastAsia="Times New Roman"/>
          <w:szCs w:val="24"/>
        </w:rPr>
        <w:t>Communism, both the Soros network of foundations and MacArthur provided</w:t>
      </w:r>
      <w:r>
        <w:rPr>
          <w:rFonts w:eastAsia="Times New Roman"/>
          <w:szCs w:val="24"/>
        </w:rPr>
        <w:t xml:space="preserve"> </w:t>
      </w:r>
      <w:r w:rsidRPr="007244F9">
        <w:rPr>
          <w:rFonts w:eastAsia="Times New Roman"/>
          <w:szCs w:val="24"/>
        </w:rPr>
        <w:t>steady support to scientists in the former Soviet Union, although Soros’s</w:t>
      </w:r>
      <w:r>
        <w:rPr>
          <w:rFonts w:eastAsia="Times New Roman"/>
          <w:szCs w:val="24"/>
        </w:rPr>
        <w:t xml:space="preserve"> </w:t>
      </w:r>
      <w:r w:rsidRPr="007244F9">
        <w:rPr>
          <w:rFonts w:eastAsia="Times New Roman"/>
          <w:szCs w:val="24"/>
        </w:rPr>
        <w:t>International Science Foundations recently have been phased out</w:t>
      </w:r>
      <w:r>
        <w:rPr>
          <w:rFonts w:eastAsia="Times New Roman"/>
          <w:szCs w:val="24"/>
        </w:rPr>
        <w:t xml:space="preserve"> [Wales]</w:t>
      </w:r>
      <w:r w:rsidRPr="007244F9">
        <w:rPr>
          <w:rFonts w:eastAsia="Times New Roman"/>
          <w:szCs w:val="24"/>
        </w:rPr>
        <w:t>.</w:t>
      </w:r>
      <w:r>
        <w:rPr>
          <w:rFonts w:eastAsia="Times New Roman"/>
          <w:szCs w:val="24"/>
        </w:rPr>
        <w:t>”</w:t>
      </w:r>
    </w:p>
    <w:p w14:paraId="2548339C" w14:textId="77777777" w:rsidR="002E2B3E" w:rsidRPr="00574257" w:rsidRDefault="002E2B3E" w:rsidP="002E2B3E">
      <w:pPr>
        <w:rPr>
          <w:szCs w:val="24"/>
        </w:rPr>
      </w:pPr>
    </w:p>
    <w:p w14:paraId="5DF0A0B1" w14:textId="4818883B" w:rsidR="002E2B3E" w:rsidRPr="00574257" w:rsidRDefault="00162747" w:rsidP="002E2B3E">
      <w:pPr>
        <w:rPr>
          <w:szCs w:val="24"/>
        </w:rPr>
      </w:pPr>
      <w:r w:rsidRPr="00574257">
        <w:rPr>
          <w:szCs w:val="24"/>
        </w:rPr>
        <w:t xml:space="preserve">-  </w:t>
      </w:r>
      <w:r w:rsidRPr="00574257">
        <w:rPr>
          <w:szCs w:val="24"/>
          <w:u w:val="single"/>
        </w:rPr>
        <w:t>MECHANISTIC IMPACT</w:t>
      </w:r>
      <w:r w:rsidRPr="00574257">
        <w:rPr>
          <w:szCs w:val="24"/>
        </w:rPr>
        <w:t>:</w:t>
      </w:r>
    </w:p>
    <w:p w14:paraId="0459A511" w14:textId="77777777" w:rsidR="00071AA9" w:rsidRDefault="00071AA9" w:rsidP="00DF72FB">
      <w:pPr>
        <w:rPr>
          <w:szCs w:val="24"/>
        </w:rPr>
      </w:pPr>
    </w:p>
    <w:p w14:paraId="5475E766" w14:textId="69BB6BA1" w:rsidR="00C7295B" w:rsidRDefault="00C7295B" w:rsidP="00DF72FB">
      <w:pPr>
        <w:rPr>
          <w:rFonts w:eastAsia="Times New Roman"/>
          <w:szCs w:val="24"/>
        </w:rPr>
      </w:pPr>
      <w:r>
        <w:rPr>
          <w:szCs w:val="24"/>
        </w:rPr>
        <w:t xml:space="preserve">• </w:t>
      </w:r>
      <w:r>
        <w:rPr>
          <w:rFonts w:eastAsia="Times New Roman"/>
          <w:szCs w:val="24"/>
        </w:rPr>
        <w:t>“H</w:t>
      </w:r>
      <w:r w:rsidRPr="00964EF4">
        <w:rPr>
          <w:rFonts w:eastAsia="Times New Roman"/>
          <w:szCs w:val="24"/>
        </w:rPr>
        <w:t>ow was Congress influenced to pass</w:t>
      </w:r>
      <w:r>
        <w:rPr>
          <w:rFonts w:eastAsia="Times New Roman"/>
          <w:szCs w:val="24"/>
        </w:rPr>
        <w:t xml:space="preserve"> </w:t>
      </w:r>
      <w:r w:rsidRPr="00964EF4">
        <w:rPr>
          <w:rFonts w:eastAsia="Times New Roman"/>
          <w:szCs w:val="24"/>
        </w:rPr>
        <w:t xml:space="preserve">the Nunn-Lugar legislation in December 1991 three months after it strongly </w:t>
      </w:r>
      <w:proofErr w:type="spellStart"/>
      <w:r w:rsidRPr="00964EF4">
        <w:rPr>
          <w:rFonts w:eastAsia="Times New Roman"/>
          <w:szCs w:val="24"/>
        </w:rPr>
        <w:t>criticised</w:t>
      </w:r>
      <w:proofErr w:type="spellEnd"/>
      <w:r w:rsidRPr="00964EF4">
        <w:rPr>
          <w:rFonts w:eastAsia="Times New Roman"/>
          <w:szCs w:val="24"/>
        </w:rPr>
        <w:t xml:space="preserve"> Aspin‘s initial humanitarian aid package? I argue that an epistemic community, which emerged during the uncertainty surrounding the break</w:t>
      </w:r>
      <w:r>
        <w:rPr>
          <w:rFonts w:eastAsia="Times New Roman"/>
          <w:szCs w:val="24"/>
        </w:rPr>
        <w:t>-</w:t>
      </w:r>
      <w:r w:rsidRPr="00964EF4">
        <w:rPr>
          <w:rFonts w:eastAsia="Times New Roman"/>
          <w:szCs w:val="24"/>
        </w:rPr>
        <w:t>up of the Soviet Union, was able to persuade Congress that securing former Soviet nuclear weapons was in the U.S. national securi</w:t>
      </w:r>
      <w:r>
        <w:rPr>
          <w:rFonts w:eastAsia="Times New Roman"/>
          <w:szCs w:val="24"/>
        </w:rPr>
        <w:t xml:space="preserve">ty </w:t>
      </w:r>
      <w:r w:rsidRPr="00964EF4">
        <w:rPr>
          <w:rFonts w:eastAsia="Times New Roman"/>
          <w:szCs w:val="24"/>
        </w:rPr>
        <w:t>interest, and indeed in the interest of international secur</w:t>
      </w:r>
      <w:r>
        <w:rPr>
          <w:rFonts w:eastAsia="Times New Roman"/>
          <w:szCs w:val="24"/>
        </w:rPr>
        <w:t xml:space="preserve">ity and, as such, an assistance </w:t>
      </w:r>
      <w:proofErr w:type="spellStart"/>
      <w:r w:rsidRPr="00964EF4">
        <w:rPr>
          <w:rFonts w:eastAsia="Times New Roman"/>
          <w:szCs w:val="24"/>
        </w:rPr>
        <w:t>programme</w:t>
      </w:r>
      <w:proofErr w:type="spellEnd"/>
      <w:r w:rsidRPr="00964EF4">
        <w:rPr>
          <w:rFonts w:eastAsia="Times New Roman"/>
          <w:szCs w:val="24"/>
        </w:rPr>
        <w:t xml:space="preserve"> was necessary</w:t>
      </w:r>
      <w:r>
        <w:rPr>
          <w:rFonts w:eastAsia="Times New Roman"/>
          <w:szCs w:val="24"/>
        </w:rPr>
        <w:t xml:space="preserve"> [</w:t>
      </w:r>
      <w:proofErr w:type="spellStart"/>
      <w:r>
        <w:rPr>
          <w:rFonts w:eastAsia="Times New Roman"/>
          <w:szCs w:val="24"/>
        </w:rPr>
        <w:t>Kutchesfahani</w:t>
      </w:r>
      <w:proofErr w:type="spellEnd"/>
      <w:r>
        <w:rPr>
          <w:rFonts w:eastAsia="Times New Roman"/>
          <w:szCs w:val="24"/>
        </w:rPr>
        <w:t>]</w:t>
      </w:r>
      <w:r w:rsidRPr="00964EF4">
        <w:rPr>
          <w:rFonts w:eastAsia="Times New Roman"/>
          <w:szCs w:val="24"/>
        </w:rPr>
        <w:t>.</w:t>
      </w:r>
      <w:r>
        <w:rPr>
          <w:rFonts w:eastAsia="Times New Roman"/>
          <w:szCs w:val="24"/>
        </w:rPr>
        <w:t>”</w:t>
      </w:r>
    </w:p>
    <w:p w14:paraId="2438656D" w14:textId="63FE3119" w:rsidR="00083D1C" w:rsidRDefault="00083D1C" w:rsidP="00DF72FB">
      <w:pPr>
        <w:rPr>
          <w:rFonts w:eastAsia="Times New Roman"/>
          <w:szCs w:val="24"/>
        </w:rPr>
      </w:pPr>
      <w:r>
        <w:rPr>
          <w:rFonts w:eastAsia="Times New Roman"/>
          <w:szCs w:val="24"/>
        </w:rPr>
        <w:tab/>
        <w:t>Describes a three-stage process: policy innovation</w:t>
      </w:r>
      <w:r w:rsidRPr="0088195B">
        <w:rPr>
          <w:rFonts w:eastAsia="Times New Roman"/>
          <w:szCs w:val="24"/>
        </w:rPr>
        <w:sym w:font="Wingdings" w:char="F0E0"/>
      </w:r>
      <w:r>
        <w:rPr>
          <w:rFonts w:eastAsia="Times New Roman"/>
          <w:szCs w:val="24"/>
        </w:rPr>
        <w:t>policy diffusion</w:t>
      </w:r>
      <w:r w:rsidRPr="0088195B">
        <w:rPr>
          <w:rFonts w:eastAsia="Times New Roman"/>
          <w:szCs w:val="24"/>
        </w:rPr>
        <w:sym w:font="Wingdings" w:char="F0E0"/>
      </w:r>
      <w:r>
        <w:rPr>
          <w:rFonts w:eastAsia="Times New Roman"/>
          <w:szCs w:val="24"/>
        </w:rPr>
        <w:t>policy selection</w:t>
      </w:r>
      <w:r w:rsidR="00D67815">
        <w:rPr>
          <w:rFonts w:eastAsia="Times New Roman"/>
          <w:szCs w:val="24"/>
        </w:rPr>
        <w:t>.</w:t>
      </w:r>
    </w:p>
    <w:p w14:paraId="29AE6C24" w14:textId="77777777" w:rsidR="00D67815" w:rsidRPr="0088195B" w:rsidRDefault="00D67815" w:rsidP="00D67815">
      <w:pPr>
        <w:rPr>
          <w:rFonts w:eastAsia="Times New Roman"/>
          <w:szCs w:val="24"/>
        </w:rPr>
      </w:pPr>
      <w:r w:rsidRPr="0088195B">
        <w:rPr>
          <w:rFonts w:eastAsia="Times New Roman"/>
          <w:szCs w:val="24"/>
        </w:rPr>
        <w:tab/>
        <w:t xml:space="preserve">“During the first stage, policy innovation (marked by 1 in Figure 7.1), members of the American-Soviet/Russian epistemic community used the issues of international security and the threat of further nuclear weapons proliferation to frame the CTR Program. During the second stage, policy diffusion (marked by 2 in Figure 7.1), members of the epistemic community participated in periodic meetings where they engaged in a mutual exchange of information, regular scientific and technical consultative exchanges, and participated in discussions surrounding the nature of the technical and financial assistance </w:t>
      </w:r>
      <w:proofErr w:type="spellStart"/>
      <w:r w:rsidRPr="0088195B">
        <w:rPr>
          <w:rFonts w:eastAsia="Times New Roman"/>
          <w:szCs w:val="24"/>
        </w:rPr>
        <w:t>programme</w:t>
      </w:r>
      <w:proofErr w:type="spellEnd"/>
      <w:r w:rsidRPr="0088195B">
        <w:rPr>
          <w:rFonts w:eastAsia="Times New Roman"/>
          <w:szCs w:val="24"/>
        </w:rPr>
        <w:t xml:space="preserve">. During the third stage, policy selection (marked by 3 in Figure </w:t>
      </w:r>
    </w:p>
    <w:p w14:paraId="237775AD" w14:textId="77777777" w:rsidR="00D67815" w:rsidRPr="0088195B" w:rsidRDefault="00D67815" w:rsidP="00D67815">
      <w:pPr>
        <w:rPr>
          <w:rFonts w:eastAsia="Times New Roman"/>
          <w:szCs w:val="24"/>
        </w:rPr>
      </w:pPr>
      <w:r w:rsidRPr="0088195B">
        <w:rPr>
          <w:rFonts w:eastAsia="Times New Roman"/>
          <w:szCs w:val="24"/>
        </w:rPr>
        <w:t>7.1), the roles of David Hamburg and Senators</w:t>
      </w:r>
      <w:r>
        <w:rPr>
          <w:rFonts w:eastAsia="Times New Roman"/>
          <w:szCs w:val="24"/>
        </w:rPr>
        <w:t xml:space="preserve"> Nunn and Lugar were especially </w:t>
      </w:r>
      <w:r w:rsidRPr="0088195B">
        <w:rPr>
          <w:rFonts w:eastAsia="Times New Roman"/>
          <w:szCs w:val="24"/>
        </w:rPr>
        <w:t xml:space="preserve">important since Hamburg connected the senators to the non-governmental experts (e.g., </w:t>
      </w:r>
    </w:p>
    <w:p w14:paraId="38EA2419" w14:textId="77777777" w:rsidR="00D67815" w:rsidRPr="0088195B" w:rsidRDefault="00D67815" w:rsidP="00D67815">
      <w:pPr>
        <w:rPr>
          <w:rFonts w:eastAsia="Times New Roman"/>
          <w:szCs w:val="24"/>
        </w:rPr>
      </w:pPr>
      <w:r w:rsidRPr="0088195B">
        <w:rPr>
          <w:rFonts w:eastAsia="Times New Roman"/>
          <w:szCs w:val="24"/>
        </w:rPr>
        <w:t xml:space="preserve">Carter, Perry, and </w:t>
      </w:r>
      <w:proofErr w:type="spellStart"/>
      <w:r w:rsidRPr="0088195B">
        <w:rPr>
          <w:rFonts w:eastAsia="Times New Roman"/>
          <w:szCs w:val="24"/>
        </w:rPr>
        <w:t>Steinbruner</w:t>
      </w:r>
      <w:proofErr w:type="spellEnd"/>
      <w:r w:rsidRPr="0088195B">
        <w:rPr>
          <w:rFonts w:eastAsia="Times New Roman"/>
          <w:szCs w:val="24"/>
        </w:rPr>
        <w:t>), and the senators –having heard from the Soviet/Russian experts –</w:t>
      </w:r>
      <w:r>
        <w:rPr>
          <w:rFonts w:eastAsia="Times New Roman"/>
          <w:szCs w:val="24"/>
        </w:rPr>
        <w:t xml:space="preserve"> </w:t>
      </w:r>
      <w:r w:rsidRPr="0088195B">
        <w:rPr>
          <w:rFonts w:eastAsia="Times New Roman"/>
          <w:szCs w:val="24"/>
        </w:rPr>
        <w:t xml:space="preserve">presented the experts‘ proposals to the U.S. Congress. After the U.S. Congress passed the Soviet Nuclear Threat Reduction Act of 1991, policy persistence, the final stage (marked by 4 in Figure 7.1), was marked by the subsequent implementation of the </w:t>
      </w:r>
    </w:p>
    <w:p w14:paraId="09779A0B" w14:textId="77777777" w:rsidR="00D67815" w:rsidRPr="0088195B" w:rsidRDefault="00D67815" w:rsidP="00D67815">
      <w:pPr>
        <w:rPr>
          <w:rFonts w:eastAsia="Times New Roman"/>
          <w:szCs w:val="24"/>
        </w:rPr>
      </w:pPr>
      <w:r>
        <w:rPr>
          <w:rFonts w:eastAsia="Times New Roman"/>
          <w:szCs w:val="24"/>
        </w:rPr>
        <w:t>CTR Program.”</w:t>
      </w:r>
    </w:p>
    <w:p w14:paraId="4CCE8533" w14:textId="57A9DE44" w:rsidR="00040A96" w:rsidRPr="00C718BF" w:rsidRDefault="00040A96" w:rsidP="00040A96">
      <w:pPr>
        <w:rPr>
          <w:rFonts w:eastAsia="Times New Roman"/>
          <w:szCs w:val="24"/>
        </w:rPr>
      </w:pPr>
      <w:r>
        <w:rPr>
          <w:rFonts w:eastAsia="Times New Roman"/>
          <w:szCs w:val="24"/>
        </w:rPr>
        <w:tab/>
      </w:r>
      <w:proofErr w:type="spellStart"/>
      <w:r>
        <w:rPr>
          <w:rFonts w:eastAsia="Times New Roman"/>
          <w:szCs w:val="24"/>
        </w:rPr>
        <w:t>Kutchesfahani</w:t>
      </w:r>
      <w:proofErr w:type="spellEnd"/>
      <w:r w:rsidRPr="005E1D8C">
        <w:rPr>
          <w:rFonts w:eastAsia="Times New Roman"/>
          <w:szCs w:val="24"/>
        </w:rPr>
        <w:t xml:space="preserve"> </w:t>
      </w:r>
      <w:r>
        <w:rPr>
          <w:rFonts w:eastAsia="Times New Roman"/>
          <w:szCs w:val="24"/>
        </w:rPr>
        <w:t>also cites interviewees who emphasize the importance of David Hamburg to the process; one described him as the “principal instigator” of the meeting btw Nunn and Lugar and the arms control experts, and another stating that Hamburg’s “</w:t>
      </w:r>
      <w:r w:rsidRPr="00C718BF">
        <w:rPr>
          <w:rFonts w:eastAsia="Times New Roman"/>
          <w:szCs w:val="24"/>
        </w:rPr>
        <w:t xml:space="preserve">personal </w:t>
      </w:r>
      <w:r>
        <w:rPr>
          <w:rFonts w:eastAsia="Times New Roman"/>
          <w:szCs w:val="24"/>
        </w:rPr>
        <w:t xml:space="preserve">relationships” and “trust” </w:t>
      </w:r>
      <w:r w:rsidRPr="00C718BF">
        <w:rPr>
          <w:rFonts w:eastAsia="Times New Roman"/>
          <w:szCs w:val="24"/>
        </w:rPr>
        <w:t xml:space="preserve">were very important in connecting the non-governmental experts to Senators </w:t>
      </w:r>
      <w:r>
        <w:rPr>
          <w:rFonts w:eastAsia="Times New Roman"/>
          <w:szCs w:val="24"/>
        </w:rPr>
        <w:t>Nunn and Lugar.</w:t>
      </w:r>
    </w:p>
    <w:p w14:paraId="4603AB4A" w14:textId="77777777" w:rsidR="00040A96" w:rsidRDefault="00040A96" w:rsidP="00DF72FB">
      <w:pPr>
        <w:rPr>
          <w:rFonts w:eastAsia="Times New Roman"/>
          <w:szCs w:val="24"/>
        </w:rPr>
      </w:pPr>
    </w:p>
    <w:p w14:paraId="33E0D169" w14:textId="201261A0" w:rsidR="00E6615E" w:rsidRDefault="00E6615E" w:rsidP="00E6615E">
      <w:pPr>
        <w:rPr>
          <w:rFonts w:eastAsia="Times New Roman"/>
          <w:szCs w:val="24"/>
        </w:rPr>
      </w:pPr>
      <w:r>
        <w:rPr>
          <w:rFonts w:eastAsia="Times New Roman"/>
          <w:szCs w:val="24"/>
        </w:rPr>
        <w:t xml:space="preserve">• “Ashton Carter and his colleagues at Harvard’s John F. Kennedy School of Government, supported by David Hamburg, president of the Carnegie Corporation, produced a compelling analysis of control of nuclear weapons in a disintegrating Soviet Union. In a briefing in Senator Richard Lugar’s office in mid-November, Carter documented the urgency of the existing problem and recommended immediate action. The briefing coincided with a visit to the Senator by Victor </w:t>
      </w:r>
      <w:proofErr w:type="spellStart"/>
      <w:r>
        <w:rPr>
          <w:rFonts w:eastAsia="Times New Roman"/>
          <w:szCs w:val="24"/>
        </w:rPr>
        <w:t>Mikhaylov</w:t>
      </w:r>
      <w:proofErr w:type="spellEnd"/>
      <w:r>
        <w:rPr>
          <w:rFonts w:eastAsia="Times New Roman"/>
          <w:szCs w:val="24"/>
        </w:rPr>
        <w:t xml:space="preserve">, Soviet deputy minister of atomic energy; the discussion focused on Soviet problems with storing, destroying, and controlling nuclear weapons. Visiting staffers Sergey </w:t>
      </w:r>
      <w:proofErr w:type="spellStart"/>
      <w:r>
        <w:rPr>
          <w:rFonts w:eastAsia="Times New Roman"/>
          <w:szCs w:val="24"/>
        </w:rPr>
        <w:t>Rogov</w:t>
      </w:r>
      <w:proofErr w:type="spellEnd"/>
      <w:r>
        <w:rPr>
          <w:rFonts w:eastAsia="Times New Roman"/>
          <w:szCs w:val="24"/>
        </w:rPr>
        <w:t xml:space="preserve"> and </w:t>
      </w:r>
      <w:proofErr w:type="spellStart"/>
      <w:r>
        <w:rPr>
          <w:rFonts w:eastAsia="Times New Roman"/>
          <w:szCs w:val="24"/>
        </w:rPr>
        <w:t>Andrey</w:t>
      </w:r>
      <w:proofErr w:type="spellEnd"/>
      <w:r>
        <w:rPr>
          <w:rFonts w:eastAsia="Times New Roman"/>
          <w:szCs w:val="24"/>
        </w:rPr>
        <w:t xml:space="preserve"> </w:t>
      </w:r>
      <w:proofErr w:type="spellStart"/>
      <w:r>
        <w:rPr>
          <w:rFonts w:eastAsia="Times New Roman"/>
          <w:szCs w:val="24"/>
        </w:rPr>
        <w:t>Kokoshin</w:t>
      </w:r>
      <w:proofErr w:type="spellEnd"/>
      <w:r>
        <w:rPr>
          <w:rFonts w:eastAsia="Times New Roman"/>
          <w:szCs w:val="24"/>
        </w:rPr>
        <w:t>, from Moscow’s USA-Canada Institute, also briefed senators on nuclear control issues.  The overall message was clear: there was a grave danger building in the former SU. It demanded a prompt US response (</w:t>
      </w:r>
      <w:r w:rsidR="00D82D32">
        <w:rPr>
          <w:rFonts w:eastAsia="Times New Roman"/>
          <w:szCs w:val="24"/>
        </w:rPr>
        <w:t xml:space="preserve">Nunn and Lugar, </w:t>
      </w:r>
      <w:r w:rsidR="00D82D32" w:rsidRPr="00D82D32">
        <w:rPr>
          <w:rFonts w:eastAsia="Times New Roman"/>
          <w:i/>
          <w:szCs w:val="24"/>
        </w:rPr>
        <w:t>Diplomatic Record</w:t>
      </w:r>
      <w:r w:rsidR="00D82D32">
        <w:rPr>
          <w:rFonts w:eastAsia="Times New Roman"/>
          <w:szCs w:val="24"/>
        </w:rPr>
        <w:t xml:space="preserve">, </w:t>
      </w:r>
      <w:r>
        <w:rPr>
          <w:rFonts w:eastAsia="Times New Roman"/>
          <w:szCs w:val="24"/>
        </w:rPr>
        <w:t>144).”</w:t>
      </w:r>
    </w:p>
    <w:p w14:paraId="52CE77AB" w14:textId="336B2AC3" w:rsidR="00E6615E" w:rsidRDefault="00E6615E" w:rsidP="00E6615E">
      <w:pPr>
        <w:rPr>
          <w:rFonts w:eastAsia="Times New Roman"/>
          <w:szCs w:val="24"/>
        </w:rPr>
      </w:pPr>
      <w:r>
        <w:rPr>
          <w:rFonts w:eastAsia="Times New Roman"/>
          <w:szCs w:val="24"/>
        </w:rPr>
        <w:tab/>
        <w:t>N</w:t>
      </w:r>
      <w:r w:rsidR="00D82D32">
        <w:rPr>
          <w:rFonts w:eastAsia="Times New Roman"/>
          <w:szCs w:val="24"/>
        </w:rPr>
        <w:t>unn</w:t>
      </w:r>
      <w:r>
        <w:rPr>
          <w:rFonts w:eastAsia="Times New Roman"/>
          <w:szCs w:val="24"/>
        </w:rPr>
        <w:t xml:space="preserve"> and L</w:t>
      </w:r>
      <w:r w:rsidR="00D82D32">
        <w:rPr>
          <w:rFonts w:eastAsia="Times New Roman"/>
          <w:szCs w:val="24"/>
        </w:rPr>
        <w:t>ugar</w:t>
      </w:r>
      <w:r>
        <w:rPr>
          <w:rFonts w:eastAsia="Times New Roman"/>
          <w:szCs w:val="24"/>
        </w:rPr>
        <w:t xml:space="preserve"> invite 16 senators to working breakfast on Nov 21, 1991 to hear repeat of Carter’s briefing. “Once acquainted with Carter’s analysis, these colleagues agreed that US domestic pol</w:t>
      </w:r>
      <w:r w:rsidR="00D82D32">
        <w:rPr>
          <w:rFonts w:eastAsia="Times New Roman"/>
          <w:szCs w:val="24"/>
        </w:rPr>
        <w:t>itical</w:t>
      </w:r>
      <w:r>
        <w:rPr>
          <w:rFonts w:eastAsia="Times New Roman"/>
          <w:szCs w:val="24"/>
        </w:rPr>
        <w:t xml:space="preserve"> hostility to Sov</w:t>
      </w:r>
      <w:r w:rsidR="00D82D32">
        <w:rPr>
          <w:rFonts w:eastAsia="Times New Roman"/>
          <w:szCs w:val="24"/>
        </w:rPr>
        <w:t>iet</w:t>
      </w:r>
      <w:r>
        <w:rPr>
          <w:rFonts w:eastAsia="Times New Roman"/>
          <w:szCs w:val="24"/>
        </w:rPr>
        <w:t xml:space="preserve"> aid paled in comp</w:t>
      </w:r>
      <w:r w:rsidR="00D82D32">
        <w:rPr>
          <w:rFonts w:eastAsia="Times New Roman"/>
          <w:szCs w:val="24"/>
        </w:rPr>
        <w:t>arison</w:t>
      </w:r>
      <w:r>
        <w:rPr>
          <w:rFonts w:eastAsia="Times New Roman"/>
          <w:szCs w:val="24"/>
        </w:rPr>
        <w:t xml:space="preserve"> to the dangers in question.” Group decided to propose $500 mill</w:t>
      </w:r>
      <w:r w:rsidR="00D82D32">
        <w:rPr>
          <w:rFonts w:eastAsia="Times New Roman"/>
          <w:szCs w:val="24"/>
        </w:rPr>
        <w:t>ion</w:t>
      </w:r>
      <w:r>
        <w:rPr>
          <w:rFonts w:eastAsia="Times New Roman"/>
          <w:szCs w:val="24"/>
        </w:rPr>
        <w:t xml:space="preserve"> for weapons destruction and $200 mill</w:t>
      </w:r>
      <w:r w:rsidR="00D82D32">
        <w:rPr>
          <w:rFonts w:eastAsia="Times New Roman"/>
          <w:szCs w:val="24"/>
        </w:rPr>
        <w:t>ion</w:t>
      </w:r>
      <w:r>
        <w:rPr>
          <w:rFonts w:eastAsia="Times New Roman"/>
          <w:szCs w:val="24"/>
        </w:rPr>
        <w:t xml:space="preserve"> for humanitarian aid. N</w:t>
      </w:r>
      <w:r w:rsidR="00D82D32">
        <w:rPr>
          <w:rFonts w:eastAsia="Times New Roman"/>
          <w:szCs w:val="24"/>
        </w:rPr>
        <w:t>unn</w:t>
      </w:r>
      <w:r>
        <w:rPr>
          <w:rFonts w:eastAsia="Times New Roman"/>
          <w:szCs w:val="24"/>
        </w:rPr>
        <w:t xml:space="preserve"> and L</w:t>
      </w:r>
      <w:r w:rsidR="00D82D32">
        <w:rPr>
          <w:rFonts w:eastAsia="Times New Roman"/>
          <w:szCs w:val="24"/>
        </w:rPr>
        <w:t>ugar</w:t>
      </w:r>
      <w:r>
        <w:rPr>
          <w:rFonts w:eastAsia="Times New Roman"/>
          <w:szCs w:val="24"/>
        </w:rPr>
        <w:t xml:space="preserve"> </w:t>
      </w:r>
      <w:r w:rsidR="00D82D32">
        <w:rPr>
          <w:rFonts w:eastAsia="Times New Roman"/>
          <w:szCs w:val="24"/>
        </w:rPr>
        <w:t xml:space="preserve">publish </w:t>
      </w:r>
      <w:r w:rsidRPr="00D82D32">
        <w:rPr>
          <w:rFonts w:eastAsia="Times New Roman"/>
          <w:i/>
          <w:szCs w:val="24"/>
        </w:rPr>
        <w:t>W</w:t>
      </w:r>
      <w:r w:rsidR="00D82D32" w:rsidRPr="00D82D32">
        <w:rPr>
          <w:rFonts w:eastAsia="Times New Roman"/>
          <w:i/>
          <w:szCs w:val="24"/>
        </w:rPr>
        <w:t xml:space="preserve">ashington </w:t>
      </w:r>
      <w:r w:rsidRPr="00D82D32">
        <w:rPr>
          <w:rFonts w:eastAsia="Times New Roman"/>
          <w:i/>
          <w:szCs w:val="24"/>
        </w:rPr>
        <w:t>P</w:t>
      </w:r>
      <w:r w:rsidR="00D82D32" w:rsidRPr="00D82D32">
        <w:rPr>
          <w:rFonts w:eastAsia="Times New Roman"/>
          <w:i/>
          <w:szCs w:val="24"/>
        </w:rPr>
        <w:t>ost</w:t>
      </w:r>
      <w:r>
        <w:rPr>
          <w:rFonts w:eastAsia="Times New Roman"/>
          <w:szCs w:val="24"/>
        </w:rPr>
        <w:t xml:space="preserve"> column next day</w:t>
      </w:r>
      <w:r w:rsidR="00D82D32">
        <w:rPr>
          <w:rFonts w:eastAsia="Times New Roman"/>
          <w:szCs w:val="24"/>
        </w:rPr>
        <w:t xml:space="preserve"> urging passage. Put forward amendment, titled Soviet</w:t>
      </w:r>
      <w:r>
        <w:rPr>
          <w:rFonts w:eastAsia="Times New Roman"/>
          <w:szCs w:val="24"/>
        </w:rPr>
        <w:t xml:space="preserve"> Nuclear Threat Reduction Act of 1991.</w:t>
      </w:r>
    </w:p>
    <w:p w14:paraId="5C85B257" w14:textId="22B1C821" w:rsidR="00E6615E" w:rsidRDefault="003B4093" w:rsidP="00DF72FB">
      <w:pPr>
        <w:rPr>
          <w:rFonts w:eastAsia="Times New Roman"/>
          <w:szCs w:val="24"/>
        </w:rPr>
      </w:pPr>
      <w:r>
        <w:rPr>
          <w:rFonts w:eastAsia="Times New Roman"/>
          <w:szCs w:val="24"/>
        </w:rPr>
        <w:tab/>
      </w:r>
      <w:r w:rsidR="00094B91">
        <w:rPr>
          <w:rFonts w:eastAsia="Times New Roman"/>
          <w:szCs w:val="24"/>
        </w:rPr>
        <w:t>Within two-</w:t>
      </w:r>
      <w:r>
        <w:rPr>
          <w:rFonts w:eastAsia="Times New Roman"/>
          <w:szCs w:val="24"/>
        </w:rPr>
        <w:t>week period, a number of senators changed their views on the issue [after voting against Nunn-Aspin], agreeing that it wasn’t foreign aid but prudent investment in US national security. “This was the most abrupt change in Senate opinion that Nunn and Lugar had ever experienced in Washington.”</w:t>
      </w:r>
    </w:p>
    <w:p w14:paraId="1017A606" w14:textId="77777777" w:rsidR="00E6615E" w:rsidRDefault="00E6615E" w:rsidP="00DF72FB">
      <w:pPr>
        <w:rPr>
          <w:rFonts w:eastAsia="Times New Roman"/>
          <w:szCs w:val="24"/>
        </w:rPr>
      </w:pPr>
    </w:p>
    <w:p w14:paraId="35DAB890" w14:textId="4A3B29D7" w:rsidR="00DF72FB" w:rsidRPr="00574257" w:rsidRDefault="00162747" w:rsidP="00DF72FB">
      <w:pPr>
        <w:rPr>
          <w:rFonts w:eastAsia="Times New Roman"/>
          <w:szCs w:val="24"/>
        </w:rPr>
      </w:pPr>
      <w:r w:rsidRPr="00574257">
        <w:rPr>
          <w:szCs w:val="24"/>
        </w:rPr>
        <w:t>• “</w:t>
      </w:r>
      <w:r w:rsidRPr="00574257">
        <w:rPr>
          <w:rFonts w:eastAsia="Times New Roman"/>
          <w:szCs w:val="24"/>
        </w:rPr>
        <w:t xml:space="preserve">On November 19, 1991, David Hamburg, president of the Carnegie Corporation of New York, invited the two of us [Carter and Perry] and our colleague John </w:t>
      </w:r>
      <w:proofErr w:type="spellStart"/>
      <w:r w:rsidRPr="00574257">
        <w:rPr>
          <w:rFonts w:eastAsia="Times New Roman"/>
          <w:szCs w:val="24"/>
        </w:rPr>
        <w:t>Steinbruner</w:t>
      </w:r>
      <w:proofErr w:type="spellEnd"/>
      <w:r w:rsidRPr="00574257">
        <w:rPr>
          <w:rFonts w:eastAsia="Times New Roman"/>
          <w:szCs w:val="24"/>
        </w:rPr>
        <w:t xml:space="preserve"> of the Brookings Institution to a meeting in Nunn’s office. Hamburg had a knack for bringing the right people together at the right time to work on the right problems, stimulating common thoughts and common action. Through the Carnegie Corporation of New York, a foundation devoted to peace and education, Hamburg and his associate Jane Wales had for many years supported exchanges and discussions between Soviet and American scholars and officials, even through the darkest days of the cold war. We had </w:t>
      </w:r>
      <w:r w:rsidR="00DF72FB" w:rsidRPr="00574257">
        <w:rPr>
          <w:rFonts w:eastAsia="Times New Roman"/>
          <w:szCs w:val="24"/>
        </w:rPr>
        <w:t>participated in many Carnegie-sponsored meetings and had frequently met with Senator Nunn and Senator Lugar through these meetings….</w:t>
      </w:r>
    </w:p>
    <w:p w14:paraId="3191A428" w14:textId="6A7D6C8C" w:rsidR="00C83EE5" w:rsidRPr="00574257" w:rsidRDefault="00DF72FB" w:rsidP="00C83EE5">
      <w:pPr>
        <w:rPr>
          <w:rFonts w:eastAsia="Times New Roman"/>
          <w:szCs w:val="24"/>
        </w:rPr>
      </w:pPr>
      <w:r w:rsidRPr="00574257">
        <w:rPr>
          <w:rFonts w:eastAsia="Times New Roman"/>
          <w:szCs w:val="24"/>
        </w:rPr>
        <w:tab/>
        <w:t>“</w:t>
      </w:r>
      <w:r w:rsidR="00C83EE5" w:rsidRPr="00574257">
        <w:rPr>
          <w:rFonts w:eastAsia="Times New Roman"/>
          <w:szCs w:val="24"/>
        </w:rPr>
        <w:t xml:space="preserve">Carter briefed the senators on the Harvard study. It turned out that Senator Nunn and Senator Lugar and their staff members, Robert Bell, Ken Myers, and Richard Combs, were working on a similar scheme for joint action. After the meeting broke up, Carter, Bell, Myers, and Combs stayed behind to draft what became known as the Nunn-Lugar legislation. Two days later, Nunn and Lugar convened a bipartisan group of senators at a working breakfast. Carter repeated his briefing, warning of the potential dangers of the Soviet nuclear arsenal as the state that had controlled it fell apart. Nunn and Lugar asked the senators to support legislation that would authorize the Pentagon to initiate U.S.-funded assistance to stem the “loose nukes” problem of the former Soviet arsenal. In the ensuing discussion, the needed support was garnered from the senators in attendance, not all of it motivated strictly by the problem at hand. (Nunn swore Carter to secrecy; not many outsiders get to witness democracy’s </w:t>
      </w:r>
      <w:proofErr w:type="gramStart"/>
      <w:r w:rsidR="00C83EE5" w:rsidRPr="00574257">
        <w:rPr>
          <w:rFonts w:eastAsia="Times New Roman"/>
          <w:szCs w:val="24"/>
        </w:rPr>
        <w:t>horse trading</w:t>
      </w:r>
      <w:proofErr w:type="gramEnd"/>
      <w:r w:rsidR="00C83EE5" w:rsidRPr="00574257">
        <w:rPr>
          <w:rFonts w:eastAsia="Times New Roman"/>
          <w:szCs w:val="24"/>
        </w:rPr>
        <w:t xml:space="preserve"> at work.) </w:t>
      </w:r>
    </w:p>
    <w:p w14:paraId="0590D790" w14:textId="60DC7DD7" w:rsidR="00C83EE5" w:rsidRPr="00574257" w:rsidRDefault="00C83EE5" w:rsidP="00C83EE5">
      <w:pPr>
        <w:ind w:firstLine="720"/>
        <w:rPr>
          <w:rFonts w:eastAsia="Times New Roman"/>
          <w:szCs w:val="24"/>
        </w:rPr>
      </w:pPr>
      <w:r w:rsidRPr="00574257">
        <w:rPr>
          <w:rFonts w:eastAsia="Times New Roman"/>
          <w:szCs w:val="24"/>
        </w:rPr>
        <w:t>“On November 28, 1991, just nine days after the legislation had been drafted in Lugar’s office, the Nunn-Lugar amendment to the annual defense bill passed the Senate by a vote of 86 to 8. Les Aspin gathered the necessary support in the House of Representatives, and the legislation passed the House shortly thereafter on a voice vote</w:t>
      </w:r>
      <w:r w:rsidR="003E7708" w:rsidRPr="00574257">
        <w:rPr>
          <w:rFonts w:eastAsia="Times New Roman"/>
          <w:szCs w:val="24"/>
        </w:rPr>
        <w:t xml:space="preserve"> [Carter and Perry]</w:t>
      </w:r>
      <w:r w:rsidRPr="00574257">
        <w:rPr>
          <w:rFonts w:eastAsia="Times New Roman"/>
          <w:szCs w:val="24"/>
        </w:rPr>
        <w:t>.”</w:t>
      </w:r>
    </w:p>
    <w:p w14:paraId="212F9453" w14:textId="2F7982F1" w:rsidR="00DF72FB" w:rsidRDefault="00DF72FB" w:rsidP="00DF72FB">
      <w:pPr>
        <w:rPr>
          <w:rFonts w:eastAsia="Times New Roman"/>
          <w:szCs w:val="24"/>
        </w:rPr>
      </w:pPr>
    </w:p>
    <w:p w14:paraId="3A170D62" w14:textId="294DEED2" w:rsidR="00574257" w:rsidRDefault="00574257" w:rsidP="00DF72FB">
      <w:pPr>
        <w:rPr>
          <w:rFonts w:eastAsia="Times New Roman"/>
          <w:szCs w:val="24"/>
        </w:rPr>
      </w:pPr>
      <w:r>
        <w:rPr>
          <w:rFonts w:eastAsia="Times New Roman"/>
          <w:szCs w:val="24"/>
        </w:rPr>
        <w:t>• “</w:t>
      </w:r>
      <w:r w:rsidRPr="009F1DCC">
        <w:rPr>
          <w:rFonts w:eastAsia="Times New Roman"/>
          <w:szCs w:val="24"/>
        </w:rPr>
        <w:t xml:space="preserve">On November 19, 1991, just 6 days </w:t>
      </w:r>
      <w:r w:rsidRPr="00E01F80">
        <w:rPr>
          <w:rFonts w:eastAsia="Times New Roman"/>
          <w:szCs w:val="24"/>
        </w:rPr>
        <w:t xml:space="preserve">after </w:t>
      </w:r>
      <w:r w:rsidRPr="009F1DCC">
        <w:rPr>
          <w:rFonts w:eastAsia="Times New Roman"/>
          <w:szCs w:val="24"/>
        </w:rPr>
        <w:t>withdrawal of the Nunn-Aspin amendment, Ashton Carter, the study director</w:t>
      </w:r>
      <w:r>
        <w:rPr>
          <w:rFonts w:eastAsia="Times New Roman"/>
          <w:szCs w:val="24"/>
        </w:rPr>
        <w:t xml:space="preserve"> [Soviet Nuclear </w:t>
      </w:r>
      <w:r w:rsidRPr="009F1DCC">
        <w:rPr>
          <w:rFonts w:eastAsia="Times New Roman"/>
          <w:szCs w:val="24"/>
        </w:rPr>
        <w:t>Fission: Control of the Nuclear Arsenal in a Disintegrating Soviet Union</w:t>
      </w:r>
      <w:r>
        <w:rPr>
          <w:rFonts w:eastAsia="Times New Roman"/>
          <w:szCs w:val="24"/>
        </w:rPr>
        <w:t>]</w:t>
      </w:r>
      <w:r w:rsidRPr="009F1DCC">
        <w:rPr>
          <w:rFonts w:eastAsia="Times New Roman"/>
          <w:szCs w:val="24"/>
        </w:rPr>
        <w:t xml:space="preserve">, briefed the </w:t>
      </w:r>
      <w:r w:rsidRPr="00E01F80">
        <w:rPr>
          <w:rFonts w:eastAsia="Times New Roman"/>
          <w:szCs w:val="24"/>
        </w:rPr>
        <w:t xml:space="preserve">findings </w:t>
      </w:r>
      <w:r w:rsidRPr="009F1DCC">
        <w:rPr>
          <w:rFonts w:eastAsia="Times New Roman"/>
          <w:szCs w:val="24"/>
        </w:rPr>
        <w:t xml:space="preserve">to a small group that included Nunn, Lugar, a few of their staff aides, William Perry </w:t>
      </w:r>
      <w:r w:rsidRPr="00E01F80">
        <w:rPr>
          <w:rFonts w:eastAsia="Times New Roman"/>
          <w:szCs w:val="24"/>
        </w:rPr>
        <w:t xml:space="preserve">of Stanford </w:t>
      </w:r>
      <w:r w:rsidRPr="009F1DCC">
        <w:rPr>
          <w:rFonts w:eastAsia="Times New Roman"/>
          <w:szCs w:val="24"/>
        </w:rPr>
        <w:t xml:space="preserve">University, John </w:t>
      </w:r>
      <w:proofErr w:type="spellStart"/>
      <w:r w:rsidRPr="009F1DCC">
        <w:rPr>
          <w:rFonts w:eastAsia="Times New Roman"/>
          <w:szCs w:val="24"/>
        </w:rPr>
        <w:t>Steinbruner</w:t>
      </w:r>
      <w:proofErr w:type="spellEnd"/>
      <w:r w:rsidRPr="009F1DCC">
        <w:rPr>
          <w:rFonts w:eastAsia="Times New Roman"/>
          <w:szCs w:val="24"/>
        </w:rPr>
        <w:t xml:space="preserve"> of the Brookings Institution, and David Hamburg, president of the Carnegie Corporation, whic</w:t>
      </w:r>
      <w:r w:rsidRPr="00E01F80">
        <w:rPr>
          <w:rFonts w:eastAsia="Times New Roman"/>
          <w:szCs w:val="24"/>
        </w:rPr>
        <w:t>h had funded the Harvard study.”</w:t>
      </w:r>
    </w:p>
    <w:p w14:paraId="24B2352C" w14:textId="008A42F9" w:rsidR="005E4BC4" w:rsidRDefault="00574257" w:rsidP="00DF72FB">
      <w:pPr>
        <w:rPr>
          <w:rFonts w:eastAsia="Times New Roman"/>
          <w:szCs w:val="24"/>
        </w:rPr>
      </w:pPr>
      <w:r>
        <w:rPr>
          <w:rFonts w:eastAsia="Times New Roman"/>
          <w:szCs w:val="24"/>
        </w:rPr>
        <w:tab/>
      </w:r>
      <w:r w:rsidR="00E06383" w:rsidRPr="00E01F80">
        <w:rPr>
          <w:rFonts w:eastAsia="Times New Roman"/>
          <w:szCs w:val="24"/>
        </w:rPr>
        <w:t>“</w:t>
      </w:r>
      <w:r w:rsidR="00E06383" w:rsidRPr="009E072E">
        <w:rPr>
          <w:rFonts w:eastAsia="Times New Roman"/>
          <w:i/>
          <w:szCs w:val="24"/>
        </w:rPr>
        <w:t xml:space="preserve">Soviet Nuclear Fission </w:t>
      </w:r>
      <w:r w:rsidR="00E06383" w:rsidRPr="003A346F">
        <w:rPr>
          <w:rFonts w:eastAsia="Times New Roman"/>
          <w:szCs w:val="24"/>
        </w:rPr>
        <w:t xml:space="preserve">lent empirical and analytic weight to the argument Nunn had been making for several months and </w:t>
      </w:r>
      <w:r w:rsidR="00E06383" w:rsidRPr="009E072E">
        <w:rPr>
          <w:rFonts w:eastAsia="Times New Roman"/>
          <w:b/>
          <w:szCs w:val="24"/>
        </w:rPr>
        <w:t>validated</w:t>
      </w:r>
      <w:r w:rsidR="00E06383" w:rsidRPr="003A346F">
        <w:rPr>
          <w:rFonts w:eastAsia="Times New Roman"/>
          <w:szCs w:val="24"/>
        </w:rPr>
        <w:t xml:space="preserve"> the urgency he attac</w:t>
      </w:r>
      <w:r w:rsidR="00E06383" w:rsidRPr="00E01F80">
        <w:rPr>
          <w:rFonts w:eastAsia="Times New Roman"/>
          <w:szCs w:val="24"/>
        </w:rPr>
        <w:t xml:space="preserve">hed to the need to adapt policy </w:t>
      </w:r>
      <w:r w:rsidR="00E06383" w:rsidRPr="003A346F">
        <w:rPr>
          <w:rFonts w:eastAsia="Times New Roman"/>
          <w:szCs w:val="24"/>
        </w:rPr>
        <w:t>to confront the security dangers that political tu</w:t>
      </w:r>
      <w:r w:rsidR="00E06383" w:rsidRPr="00E01F80">
        <w:rPr>
          <w:rFonts w:eastAsia="Times New Roman"/>
          <w:szCs w:val="24"/>
        </w:rPr>
        <w:t>rmoil in the Soviet Union posed…</w:t>
      </w:r>
      <w:proofErr w:type="gramStart"/>
      <w:r w:rsidR="00E06383" w:rsidRPr="00E01F80">
        <w:rPr>
          <w:rFonts w:eastAsia="Times New Roman"/>
          <w:szCs w:val="24"/>
        </w:rPr>
        <w:t>.The</w:t>
      </w:r>
      <w:proofErr w:type="gramEnd"/>
      <w:r w:rsidR="00E06383" w:rsidRPr="00E01F80">
        <w:rPr>
          <w:rFonts w:eastAsia="Times New Roman"/>
          <w:szCs w:val="24"/>
        </w:rPr>
        <w:t xml:space="preserve"> study examined specific threats that could result from deficiencies in Soviet nuclear </w:t>
      </w:r>
      <w:r w:rsidR="00E06383" w:rsidRPr="006C1790">
        <w:rPr>
          <w:rFonts w:eastAsia="Times New Roman"/>
          <w:szCs w:val="24"/>
        </w:rPr>
        <w:t xml:space="preserve">safeguards and controls and suggested a range of measures to </w:t>
      </w:r>
      <w:r w:rsidR="00E06383" w:rsidRPr="00E01F80">
        <w:rPr>
          <w:rFonts w:eastAsia="Times New Roman"/>
          <w:szCs w:val="24"/>
        </w:rPr>
        <w:t xml:space="preserve">improve these controls and thus </w:t>
      </w:r>
      <w:r w:rsidR="00E06383" w:rsidRPr="006C1790">
        <w:rPr>
          <w:rFonts w:eastAsia="Times New Roman"/>
          <w:szCs w:val="24"/>
        </w:rPr>
        <w:t xml:space="preserve">ensure safe custody of Soviet (and post-Soviet) nuclear weapons during a period of </w:t>
      </w:r>
      <w:r w:rsidR="00E06383" w:rsidRPr="00E01F80">
        <w:rPr>
          <w:rFonts w:eastAsia="Times New Roman"/>
          <w:szCs w:val="24"/>
        </w:rPr>
        <w:t>political transition</w:t>
      </w:r>
      <w:r w:rsidR="009E072E">
        <w:rPr>
          <w:rFonts w:eastAsia="Times New Roman"/>
          <w:szCs w:val="24"/>
        </w:rPr>
        <w:t xml:space="preserve"> [emphasis mine]</w:t>
      </w:r>
      <w:r w:rsidR="005E4BC4">
        <w:rPr>
          <w:rFonts w:eastAsia="Times New Roman"/>
          <w:szCs w:val="24"/>
        </w:rPr>
        <w:t>.”</w:t>
      </w:r>
    </w:p>
    <w:p w14:paraId="4AD1EBD0" w14:textId="77777777" w:rsidR="00B4568E" w:rsidRDefault="005E4BC4" w:rsidP="005E4BC4">
      <w:pPr>
        <w:ind w:firstLine="720"/>
        <w:rPr>
          <w:rFonts w:eastAsia="Times New Roman"/>
          <w:szCs w:val="24"/>
        </w:rPr>
      </w:pPr>
      <w:r w:rsidRPr="00E01F80">
        <w:rPr>
          <w:rFonts w:eastAsia="Times New Roman"/>
          <w:szCs w:val="24"/>
        </w:rPr>
        <w:t>“The impact of the November 19 meeting was instantaneous. Nunn and Lugar were rein</w:t>
      </w:r>
      <w:r w:rsidRPr="00A45832">
        <w:rPr>
          <w:rFonts w:eastAsia="Times New Roman"/>
          <w:szCs w:val="24"/>
        </w:rPr>
        <w:t>forced in their commitment to revive the key elements of the Nunn-Aspin amendment, and the work to draft the new legislation began that day.</w:t>
      </w:r>
      <w:r w:rsidRPr="00E01F80">
        <w:rPr>
          <w:rFonts w:eastAsia="Times New Roman"/>
          <w:szCs w:val="24"/>
        </w:rPr>
        <w:t xml:space="preserve">” </w:t>
      </w:r>
      <w:r w:rsidR="00E06383">
        <w:rPr>
          <w:rFonts w:eastAsia="Times New Roman"/>
          <w:szCs w:val="24"/>
        </w:rPr>
        <w:t xml:space="preserve"> </w:t>
      </w:r>
    </w:p>
    <w:p w14:paraId="3693A8DA" w14:textId="77777777" w:rsidR="0010790D" w:rsidRDefault="00B4568E" w:rsidP="005E4BC4">
      <w:pPr>
        <w:ind w:firstLine="720"/>
        <w:rPr>
          <w:rFonts w:eastAsia="Times New Roman"/>
          <w:szCs w:val="24"/>
        </w:rPr>
      </w:pPr>
      <w:r>
        <w:rPr>
          <w:rFonts w:eastAsia="Times New Roman"/>
          <w:szCs w:val="24"/>
        </w:rPr>
        <w:t>“</w:t>
      </w:r>
      <w:r w:rsidRPr="00E01F80">
        <w:rPr>
          <w:rFonts w:eastAsia="Times New Roman"/>
          <w:szCs w:val="24"/>
        </w:rPr>
        <w:t xml:space="preserve">Nunn and </w:t>
      </w:r>
      <w:r>
        <w:rPr>
          <w:rFonts w:eastAsia="Times New Roman"/>
          <w:szCs w:val="24"/>
        </w:rPr>
        <w:t xml:space="preserve">Lugar convened a </w:t>
      </w:r>
      <w:proofErr w:type="spellStart"/>
      <w:r>
        <w:rPr>
          <w:rFonts w:eastAsia="Times New Roman"/>
          <w:szCs w:val="24"/>
        </w:rPr>
        <w:t>followup</w:t>
      </w:r>
      <w:proofErr w:type="spellEnd"/>
      <w:r>
        <w:rPr>
          <w:rFonts w:eastAsia="Times New Roman"/>
          <w:szCs w:val="24"/>
        </w:rPr>
        <w:t xml:space="preserve"> break</w:t>
      </w:r>
      <w:r w:rsidRPr="00A76FB7">
        <w:rPr>
          <w:rFonts w:eastAsia="Times New Roman"/>
          <w:szCs w:val="24"/>
        </w:rPr>
        <w:t xml:space="preserve">fast meeting 2 days later that included a bipartisan group of 16 senators. Carter repeated his </w:t>
      </w:r>
      <w:r w:rsidRPr="00E01F80">
        <w:rPr>
          <w:rFonts w:eastAsia="Times New Roman"/>
          <w:szCs w:val="24"/>
        </w:rPr>
        <w:t xml:space="preserve">briefing of the Harvard </w:t>
      </w:r>
      <w:r w:rsidRPr="00A76FB7">
        <w:rPr>
          <w:rFonts w:eastAsia="Times New Roman"/>
          <w:szCs w:val="24"/>
        </w:rPr>
        <w:t>study. Recalling the opposition that had doomed Nunn-Aspin, the two Senators later remarked, “Once acquainted with Carter’s analysis, these colleagues agreed that U.S. domestic political hostility to Soviet aid paled in comparison to the dangers in question.”</w:t>
      </w:r>
      <w:r w:rsidRPr="00E01F80">
        <w:rPr>
          <w:rFonts w:eastAsia="Times New Roman"/>
          <w:szCs w:val="24"/>
        </w:rPr>
        <w:t xml:space="preserve"> </w:t>
      </w:r>
      <w:r>
        <w:rPr>
          <w:rFonts w:eastAsia="Times New Roman"/>
          <w:szCs w:val="24"/>
        </w:rPr>
        <w:t>“</w:t>
      </w:r>
      <w:r w:rsidRPr="00A76FB7">
        <w:rPr>
          <w:rFonts w:eastAsia="Times New Roman"/>
          <w:szCs w:val="24"/>
        </w:rPr>
        <w:t>In the discussion that took place that morning, Nunn and Lugar gathered the support</w:t>
      </w:r>
      <w:r w:rsidRPr="00E01F80">
        <w:rPr>
          <w:rFonts w:eastAsia="Times New Roman"/>
          <w:szCs w:val="24"/>
        </w:rPr>
        <w:t xml:space="preserve"> of </w:t>
      </w:r>
      <w:r w:rsidRPr="00A76FB7">
        <w:rPr>
          <w:rFonts w:eastAsia="Times New Roman"/>
          <w:szCs w:val="24"/>
        </w:rPr>
        <w:t xml:space="preserve">the senators in attendance for a $500 million proposal to </w:t>
      </w:r>
      <w:r w:rsidRPr="00E01F80">
        <w:rPr>
          <w:rFonts w:eastAsia="Times New Roman"/>
          <w:szCs w:val="24"/>
        </w:rPr>
        <w:t xml:space="preserve">provide assistance for the safe </w:t>
      </w:r>
      <w:r w:rsidRPr="00A76FB7">
        <w:rPr>
          <w:rFonts w:eastAsia="Times New Roman"/>
          <w:szCs w:val="24"/>
        </w:rPr>
        <w:t>transport, storage, destruction, and nonproliferation of Soviet weapons of mass destruction (WMD).</w:t>
      </w:r>
      <w:r w:rsidRPr="00E01F80">
        <w:rPr>
          <w:rFonts w:eastAsia="Times New Roman"/>
          <w:szCs w:val="24"/>
        </w:rPr>
        <w:t xml:space="preserve">” </w:t>
      </w:r>
    </w:p>
    <w:p w14:paraId="59BB0A0E" w14:textId="714C63F0" w:rsidR="00574257" w:rsidRDefault="0010790D" w:rsidP="005E4BC4">
      <w:pPr>
        <w:ind w:firstLine="720"/>
        <w:rPr>
          <w:rFonts w:eastAsia="Times New Roman"/>
          <w:szCs w:val="24"/>
        </w:rPr>
      </w:pPr>
      <w:r w:rsidRPr="00E01F80">
        <w:rPr>
          <w:rFonts w:eastAsia="Times New Roman"/>
          <w:szCs w:val="24"/>
        </w:rPr>
        <w:t xml:space="preserve">The Nunn-Lugar legislation was offered as an amendment to an unrelated bill. Titled the </w:t>
      </w:r>
      <w:r w:rsidRPr="00C848C7">
        <w:rPr>
          <w:rFonts w:eastAsia="Times New Roman"/>
          <w:szCs w:val="24"/>
        </w:rPr>
        <w:t>“Soviet Nuclear Threat Reduction Act of 1991,” the amendment had 24 cosponsors and was adopted in the Senate by a vote of 86–8 on November 25. To Nunn and Lugar, this vote represented the most dramatic reversal of opinion they had ever experienced in the Senate</w:t>
      </w:r>
      <w:r w:rsidRPr="00E01F80">
        <w:rPr>
          <w:rFonts w:eastAsia="Times New Roman"/>
          <w:szCs w:val="24"/>
        </w:rPr>
        <w:t xml:space="preserve">.” Bush signs it into law Dec. 12, 1991. </w:t>
      </w:r>
      <w:r w:rsidR="00E06383">
        <w:rPr>
          <w:rFonts w:eastAsia="Times New Roman"/>
          <w:szCs w:val="24"/>
        </w:rPr>
        <w:t>[Bernstein and Wood]</w:t>
      </w:r>
      <w:r w:rsidR="00E06383" w:rsidRPr="00E01F80">
        <w:rPr>
          <w:rFonts w:eastAsia="Times New Roman"/>
          <w:szCs w:val="24"/>
        </w:rPr>
        <w:t>.”</w:t>
      </w:r>
      <w:r w:rsidR="00574257">
        <w:rPr>
          <w:rFonts w:eastAsia="Times New Roman"/>
          <w:szCs w:val="24"/>
        </w:rPr>
        <w:tab/>
      </w:r>
    </w:p>
    <w:p w14:paraId="644B80D7" w14:textId="77777777" w:rsidR="007C771D" w:rsidRDefault="007C771D" w:rsidP="005E4BC4">
      <w:pPr>
        <w:ind w:firstLine="720"/>
        <w:rPr>
          <w:rFonts w:eastAsia="Times New Roman"/>
          <w:szCs w:val="24"/>
        </w:rPr>
      </w:pPr>
    </w:p>
    <w:p w14:paraId="707DA3C7" w14:textId="37979E8F" w:rsidR="007C771D" w:rsidRPr="00F76446" w:rsidRDefault="007C771D" w:rsidP="007C771D">
      <w:pPr>
        <w:rPr>
          <w:rFonts w:eastAsia="Times New Roman"/>
          <w:szCs w:val="24"/>
        </w:rPr>
      </w:pPr>
      <w:r>
        <w:rPr>
          <w:rFonts w:eastAsia="Times New Roman"/>
          <w:szCs w:val="24"/>
        </w:rPr>
        <w:t xml:space="preserve">• </w:t>
      </w:r>
      <w:r w:rsidRPr="00F76446">
        <w:rPr>
          <w:rFonts w:eastAsia="Times New Roman"/>
          <w:szCs w:val="24"/>
        </w:rPr>
        <w:t>“Despite the anti-foreign backlash in Congress, Lugar and Nunn agreed it was unthinkable to send no help and no signal of U.S. support at such a crucial moment in the Soviet Union. [...] Lugar and Nunn agreed it was essential to pass at least a narrow, nuclear-related Soviet aid plan in the few days left before Congress recessed for the year (1991: 2).</w:t>
      </w:r>
      <w:r>
        <w:rPr>
          <w:rFonts w:eastAsia="Times New Roman"/>
          <w:szCs w:val="24"/>
        </w:rPr>
        <w:t>” [Here is where the foundation-funded experts come into the narrative]</w:t>
      </w:r>
    </w:p>
    <w:p w14:paraId="1F00F0EC" w14:textId="03E2671C" w:rsidR="007C771D" w:rsidRPr="0072513A" w:rsidRDefault="007C771D" w:rsidP="007C771D">
      <w:pPr>
        <w:rPr>
          <w:rFonts w:eastAsia="Times New Roman"/>
          <w:szCs w:val="24"/>
        </w:rPr>
      </w:pPr>
      <w:r>
        <w:rPr>
          <w:rFonts w:eastAsia="Times New Roman"/>
          <w:szCs w:val="24"/>
        </w:rPr>
        <w:tab/>
        <w:t>Six days after failed Nunn-Aspin legislation was withdrawn, Carnegie’s Hamburg invites everyone to Nunn’s office. Lugar claims that he had been following the issue and approac</w:t>
      </w:r>
      <w:r w:rsidRPr="0090580A">
        <w:rPr>
          <w:rFonts w:eastAsia="Times New Roman"/>
          <w:szCs w:val="24"/>
        </w:rPr>
        <w:t>hes Nunn to see if he could help in time before senate adjourns. “At this meeting, an informal exchange of ideas on the security of strategic weapons</w:t>
      </w:r>
      <w:r>
        <w:rPr>
          <w:rFonts w:eastAsia="Times New Roman"/>
          <w:szCs w:val="24"/>
        </w:rPr>
        <w:t xml:space="preserve"> in the Soviet Union </w:t>
      </w:r>
      <w:r w:rsidRPr="0072513A">
        <w:rPr>
          <w:rFonts w:eastAsia="Times New Roman"/>
          <w:szCs w:val="24"/>
        </w:rPr>
        <w:t>took place.”</w:t>
      </w:r>
    </w:p>
    <w:p w14:paraId="0227494E" w14:textId="7D4E6AE6" w:rsidR="007C771D" w:rsidRDefault="007C771D" w:rsidP="007C771D">
      <w:pPr>
        <w:rPr>
          <w:rFonts w:eastAsia="Times New Roman"/>
          <w:szCs w:val="24"/>
        </w:rPr>
      </w:pPr>
      <w:r w:rsidRPr="0072513A">
        <w:rPr>
          <w:rFonts w:eastAsia="Times New Roman"/>
          <w:szCs w:val="24"/>
        </w:rPr>
        <w:tab/>
        <w:t xml:space="preserve">After this meeting, Nunn and Lugar </w:t>
      </w:r>
      <w:proofErr w:type="spellStart"/>
      <w:r w:rsidRPr="0072513A">
        <w:rPr>
          <w:rFonts w:eastAsia="Times New Roman"/>
          <w:szCs w:val="24"/>
        </w:rPr>
        <w:t>orga</w:t>
      </w:r>
      <w:r>
        <w:rPr>
          <w:rFonts w:eastAsia="Times New Roman"/>
          <w:szCs w:val="24"/>
        </w:rPr>
        <w:t>nised</w:t>
      </w:r>
      <w:proofErr w:type="spellEnd"/>
      <w:r>
        <w:rPr>
          <w:rFonts w:eastAsia="Times New Roman"/>
          <w:szCs w:val="24"/>
        </w:rPr>
        <w:t xml:space="preserve"> a breakfast meeting with “</w:t>
      </w:r>
      <w:r w:rsidRPr="0072513A">
        <w:rPr>
          <w:rFonts w:eastAsia="Times New Roman"/>
          <w:szCs w:val="24"/>
        </w:rPr>
        <w:t xml:space="preserve">15–20 </w:t>
      </w:r>
      <w:r>
        <w:rPr>
          <w:rFonts w:eastAsia="Times New Roman"/>
          <w:szCs w:val="24"/>
        </w:rPr>
        <w:t xml:space="preserve">key senators” </w:t>
      </w:r>
      <w:r w:rsidRPr="0072513A">
        <w:rPr>
          <w:rFonts w:eastAsia="Times New Roman"/>
          <w:szCs w:val="24"/>
        </w:rPr>
        <w:t>featuring a briefing by Carter on the f</w:t>
      </w:r>
      <w:r>
        <w:rPr>
          <w:rFonts w:eastAsia="Times New Roman"/>
          <w:szCs w:val="24"/>
        </w:rPr>
        <w:t xml:space="preserve">indings from the Harvard study, </w:t>
      </w:r>
      <w:r w:rsidRPr="0072513A">
        <w:rPr>
          <w:rFonts w:eastAsia="Times New Roman"/>
          <w:szCs w:val="24"/>
        </w:rPr>
        <w:t>Soviet Nuclear Fission (Nunn 1997: xvi). In the meeting, it became clear that Senators Nunn and Lugar and their staff members, Robert Bell, Ken Myers, and Richard Combs, had also been working on a s</w:t>
      </w:r>
      <w:r>
        <w:rPr>
          <w:rFonts w:eastAsia="Times New Roman"/>
          <w:szCs w:val="24"/>
        </w:rPr>
        <w:t>imilar scheme for joint action.”</w:t>
      </w:r>
    </w:p>
    <w:p w14:paraId="0AB5E800" w14:textId="08FAE069" w:rsidR="00AD46F5" w:rsidRDefault="007C771D" w:rsidP="007C771D">
      <w:pPr>
        <w:rPr>
          <w:rFonts w:eastAsia="Times New Roman"/>
          <w:szCs w:val="24"/>
        </w:rPr>
      </w:pPr>
      <w:r w:rsidRPr="007A00BE">
        <w:rPr>
          <w:rFonts w:eastAsia="Times New Roman"/>
          <w:szCs w:val="24"/>
        </w:rPr>
        <w:tab/>
        <w:t>Interviewee VII</w:t>
      </w:r>
      <w:r>
        <w:rPr>
          <w:rFonts w:eastAsia="Times New Roman"/>
          <w:szCs w:val="24"/>
        </w:rPr>
        <w:t xml:space="preserve"> (a S</w:t>
      </w:r>
      <w:r w:rsidRPr="007C771D">
        <w:rPr>
          <w:rFonts w:eastAsia="Times New Roman"/>
          <w:szCs w:val="24"/>
        </w:rPr>
        <w:t>enior U.S. official</w:t>
      </w:r>
      <w:r>
        <w:rPr>
          <w:rFonts w:eastAsia="Times New Roman"/>
          <w:szCs w:val="24"/>
        </w:rPr>
        <w:t>, National Security Council</w:t>
      </w:r>
      <w:r w:rsidRPr="007C771D">
        <w:rPr>
          <w:rFonts w:eastAsia="Times New Roman"/>
          <w:szCs w:val="24"/>
        </w:rPr>
        <w:t xml:space="preserve">; former staff assistant at Harvard‘s </w:t>
      </w:r>
      <w:proofErr w:type="spellStart"/>
      <w:r w:rsidRPr="007C771D">
        <w:rPr>
          <w:rFonts w:eastAsia="Times New Roman"/>
          <w:szCs w:val="24"/>
        </w:rPr>
        <w:t>Belfer</w:t>
      </w:r>
      <w:proofErr w:type="spellEnd"/>
      <w:r w:rsidRPr="007C771D">
        <w:rPr>
          <w:rFonts w:eastAsia="Times New Roman"/>
          <w:szCs w:val="24"/>
        </w:rPr>
        <w:t xml:space="preserve"> Center International Security Program</w:t>
      </w:r>
      <w:r>
        <w:rPr>
          <w:rFonts w:eastAsia="Times New Roman"/>
          <w:szCs w:val="24"/>
        </w:rPr>
        <w:t>)</w:t>
      </w:r>
      <w:r w:rsidRPr="007A00BE">
        <w:rPr>
          <w:rFonts w:eastAsia="Times New Roman"/>
          <w:szCs w:val="24"/>
        </w:rPr>
        <w:t xml:space="preserve">: </w:t>
      </w:r>
      <w:r>
        <w:rPr>
          <w:rFonts w:eastAsia="Times New Roman"/>
          <w:szCs w:val="24"/>
        </w:rPr>
        <w:t>“</w:t>
      </w:r>
      <w:r w:rsidRPr="007A00BE">
        <w:rPr>
          <w:rFonts w:eastAsia="Times New Roman"/>
          <w:szCs w:val="24"/>
        </w:rPr>
        <w:t>Nunn was searching for policy tools to address the grave concerns he had about the WMD consequences of the Soviet dissolution, and found several appealing ideas in our Soviet Nuclear Fission project. I can say with confidence that Ash [Carter] did not attend that meeting with Nunn with the intent of pitching any particular program, and Nunn‘s interest certainly accelerated the pace of our e</w:t>
      </w:r>
      <w:r w:rsidR="00D535FF">
        <w:rPr>
          <w:rFonts w:eastAsia="Times New Roman"/>
          <w:szCs w:val="24"/>
        </w:rPr>
        <w:t>ffort and gave it sharper focus….</w:t>
      </w:r>
      <w:r w:rsidR="00D535FF" w:rsidRPr="007179A2">
        <w:rPr>
          <w:rFonts w:eastAsia="Times New Roman"/>
          <w:szCs w:val="24"/>
        </w:rPr>
        <w:t>“Without the ready availability of the project‘s [</w:t>
      </w:r>
      <w:r w:rsidR="00D535FF" w:rsidRPr="00372615">
        <w:rPr>
          <w:rFonts w:eastAsia="Times New Roman"/>
          <w:i/>
          <w:szCs w:val="24"/>
        </w:rPr>
        <w:t>Soviet Nuclear Fission</w:t>
      </w:r>
      <w:r w:rsidR="00D535FF" w:rsidRPr="007179A2">
        <w:rPr>
          <w:rFonts w:eastAsia="Times New Roman"/>
          <w:szCs w:val="24"/>
        </w:rPr>
        <w:t>] early findings and analytical support, Congress may not have had the content with which to fill its legislative response to a very real and dangerous problem, but without the wisdom and legislative skill of Nunn, Lugar, Aspin and others, we at CSIA [Harvard Center for Science and International Affairs] would certainly never have been bring our ideas into law or policy. And of course, without a platform of established prior relationships among the principal</w:t>
      </w:r>
      <w:r w:rsidR="00D535FF">
        <w:rPr>
          <w:rFonts w:eastAsia="Times New Roman"/>
          <w:szCs w:val="24"/>
        </w:rPr>
        <w:t xml:space="preserve"> </w:t>
      </w:r>
      <w:r w:rsidR="00D535FF" w:rsidRPr="007179A2">
        <w:rPr>
          <w:rFonts w:eastAsia="Times New Roman"/>
          <w:szCs w:val="24"/>
        </w:rPr>
        <w:t>actors, these two elements ma</w:t>
      </w:r>
      <w:r w:rsidR="00D535FF">
        <w:rPr>
          <w:rFonts w:eastAsia="Times New Roman"/>
          <w:szCs w:val="24"/>
        </w:rPr>
        <w:t>y never have connected at all.”</w:t>
      </w:r>
    </w:p>
    <w:p w14:paraId="3F9AA906" w14:textId="2D8CAD12" w:rsidR="007C771D" w:rsidRDefault="00AD46F5" w:rsidP="007C771D">
      <w:pPr>
        <w:rPr>
          <w:rFonts w:eastAsia="Times New Roman"/>
          <w:szCs w:val="24"/>
        </w:rPr>
      </w:pPr>
      <w:r>
        <w:rPr>
          <w:rFonts w:eastAsia="Times New Roman"/>
          <w:szCs w:val="24"/>
        </w:rPr>
        <w:tab/>
        <w:t xml:space="preserve">“[At the breakfast meeting with senators] </w:t>
      </w:r>
      <w:r w:rsidRPr="002566A3">
        <w:rPr>
          <w:rFonts w:eastAsia="Times New Roman"/>
          <w:szCs w:val="24"/>
        </w:rPr>
        <w:t xml:space="preserve">Carter and his team suggested that the senators examine a set of policy recommendations outlined in the book; notably, that joint action by the two former Cold War enemies was needed against the common danger of further proliferation. Nunn and Lugar asked the senators to support legislation that would </w:t>
      </w:r>
      <w:proofErr w:type="spellStart"/>
      <w:r w:rsidRPr="002566A3">
        <w:rPr>
          <w:rFonts w:eastAsia="Times New Roman"/>
          <w:szCs w:val="24"/>
        </w:rPr>
        <w:t>authorise</w:t>
      </w:r>
      <w:proofErr w:type="spellEnd"/>
      <w:r w:rsidRPr="002566A3">
        <w:rPr>
          <w:rFonts w:eastAsia="Times New Roman"/>
          <w:szCs w:val="24"/>
        </w:rPr>
        <w:t xml:space="preserve"> the Pentagon to initiate U.S.-</w:t>
      </w:r>
      <w:r>
        <w:rPr>
          <w:rFonts w:eastAsia="Times New Roman"/>
          <w:szCs w:val="24"/>
        </w:rPr>
        <w:t>funded assistance to stem the “</w:t>
      </w:r>
      <w:r w:rsidRPr="002566A3">
        <w:rPr>
          <w:rFonts w:eastAsia="Times New Roman"/>
          <w:szCs w:val="24"/>
        </w:rPr>
        <w:t>loose nukes</w:t>
      </w:r>
      <w:r>
        <w:rPr>
          <w:rFonts w:eastAsia="Times New Roman"/>
          <w:szCs w:val="24"/>
        </w:rPr>
        <w:t xml:space="preserve">” </w:t>
      </w:r>
      <w:r w:rsidRPr="002566A3">
        <w:rPr>
          <w:rFonts w:eastAsia="Times New Roman"/>
          <w:szCs w:val="24"/>
        </w:rPr>
        <w:t>probl</w:t>
      </w:r>
      <w:r>
        <w:rPr>
          <w:rFonts w:eastAsia="Times New Roman"/>
          <w:szCs w:val="24"/>
        </w:rPr>
        <w:t xml:space="preserve">em of the former Soviet arsenal </w:t>
      </w:r>
      <w:r w:rsidR="00EE49F6">
        <w:rPr>
          <w:rFonts w:eastAsia="Times New Roman"/>
          <w:szCs w:val="24"/>
        </w:rPr>
        <w:t>[</w:t>
      </w:r>
      <w:proofErr w:type="spellStart"/>
      <w:r>
        <w:rPr>
          <w:rFonts w:eastAsia="Times New Roman"/>
          <w:szCs w:val="24"/>
        </w:rPr>
        <w:t>Kutchesfahani</w:t>
      </w:r>
      <w:proofErr w:type="spellEnd"/>
      <w:r>
        <w:rPr>
          <w:rFonts w:eastAsia="Times New Roman"/>
          <w:szCs w:val="24"/>
        </w:rPr>
        <w:t>].”</w:t>
      </w:r>
    </w:p>
    <w:p w14:paraId="78263494" w14:textId="23182773" w:rsidR="00D82B11" w:rsidRDefault="00D82B11" w:rsidP="00D82B11">
      <w:pPr>
        <w:ind w:firstLine="720"/>
        <w:rPr>
          <w:rFonts w:eastAsia="Times New Roman"/>
          <w:szCs w:val="24"/>
        </w:rPr>
      </w:pPr>
      <w:r w:rsidRPr="00F469C8">
        <w:rPr>
          <w:rFonts w:eastAsia="Times New Roman"/>
          <w:szCs w:val="24"/>
        </w:rPr>
        <w:t xml:space="preserve">Three days later, the Senate held a debate on this issue with floor statements </w:t>
      </w:r>
      <w:r w:rsidRPr="002442D4">
        <w:rPr>
          <w:rFonts w:eastAsia="Times New Roman"/>
          <w:szCs w:val="24"/>
        </w:rPr>
        <w:t>from Senators Nunn and Lugar, and Chairman Aspin</w:t>
      </w:r>
      <w:r w:rsidRPr="00F469C8">
        <w:rPr>
          <w:rFonts w:eastAsia="Times New Roman"/>
          <w:szCs w:val="24"/>
        </w:rPr>
        <w:t>. The Senate voted 86</w:t>
      </w:r>
      <w:r w:rsidRPr="00CC5F50">
        <w:rPr>
          <w:rFonts w:eastAsia="Times New Roman"/>
          <w:szCs w:val="24"/>
        </w:rPr>
        <w:t>–8 to provide $500 million from Pentagon funds to assist control and destruction of Soviet nuclear weapons</w:t>
      </w:r>
      <w:r w:rsidRPr="00F469C8">
        <w:rPr>
          <w:rFonts w:eastAsia="Times New Roman"/>
          <w:szCs w:val="24"/>
        </w:rPr>
        <w:t xml:space="preserve">. </w:t>
      </w:r>
      <w:r>
        <w:rPr>
          <w:rFonts w:eastAsia="Times New Roman"/>
          <w:szCs w:val="24"/>
        </w:rPr>
        <w:t>On N</w:t>
      </w:r>
      <w:r w:rsidRPr="00F469C8">
        <w:rPr>
          <w:rFonts w:eastAsia="Times New Roman"/>
          <w:szCs w:val="24"/>
        </w:rPr>
        <w:t>ovember 26, Public Law 228, the Conventional Forces in Europe Treaty Implem</w:t>
      </w:r>
      <w:r>
        <w:rPr>
          <w:rFonts w:eastAsia="Times New Roman"/>
          <w:szCs w:val="24"/>
        </w:rPr>
        <w:t>ent Act amendment entitled the “</w:t>
      </w:r>
      <w:r w:rsidRPr="00F469C8">
        <w:rPr>
          <w:rFonts w:eastAsia="Times New Roman"/>
          <w:szCs w:val="24"/>
        </w:rPr>
        <w:t>Soviet Nuclear Threat R</w:t>
      </w:r>
      <w:r>
        <w:rPr>
          <w:rFonts w:eastAsia="Times New Roman"/>
          <w:szCs w:val="24"/>
        </w:rPr>
        <w:t>eduction Act”</w:t>
      </w:r>
      <w:r w:rsidRPr="00F469C8">
        <w:rPr>
          <w:rFonts w:eastAsia="Times New Roman"/>
          <w:szCs w:val="24"/>
        </w:rPr>
        <w:t xml:space="preserve"> of 1991 </w:t>
      </w:r>
      <w:proofErr w:type="spellStart"/>
      <w:r w:rsidRPr="00F469C8">
        <w:rPr>
          <w:rFonts w:eastAsia="Times New Roman"/>
          <w:szCs w:val="24"/>
        </w:rPr>
        <w:t>authorising</w:t>
      </w:r>
      <w:proofErr w:type="spellEnd"/>
      <w:r w:rsidRPr="00F469C8">
        <w:rPr>
          <w:rFonts w:eastAsia="Times New Roman"/>
          <w:szCs w:val="24"/>
        </w:rPr>
        <w:t xml:space="preserve"> $500 million in aid to the Soviet Union was passed.</w:t>
      </w:r>
      <w:r>
        <w:rPr>
          <w:rFonts w:eastAsia="Times New Roman"/>
          <w:szCs w:val="24"/>
        </w:rPr>
        <w:t xml:space="preserve"> </w:t>
      </w:r>
      <w:r w:rsidRPr="00F469C8">
        <w:rPr>
          <w:rFonts w:eastAsia="Times New Roman"/>
          <w:szCs w:val="24"/>
        </w:rPr>
        <w:t>Two weeks later, on December 12, Nunn-Lugar was signed into law.</w:t>
      </w:r>
    </w:p>
    <w:p w14:paraId="216928AB" w14:textId="77777777" w:rsidR="00574257" w:rsidRDefault="00574257" w:rsidP="00DF72FB">
      <w:pPr>
        <w:rPr>
          <w:rFonts w:eastAsia="Times New Roman"/>
          <w:szCs w:val="24"/>
        </w:rPr>
      </w:pPr>
    </w:p>
    <w:p w14:paraId="174B51FE" w14:textId="2B531AC1" w:rsidR="004A6D76" w:rsidRDefault="004A6D76" w:rsidP="00DF72FB">
      <w:pPr>
        <w:rPr>
          <w:rFonts w:eastAsia="Times New Roman"/>
          <w:szCs w:val="24"/>
        </w:rPr>
      </w:pPr>
      <w:r>
        <w:rPr>
          <w:rFonts w:eastAsia="Times New Roman"/>
          <w:szCs w:val="24"/>
        </w:rPr>
        <w:t xml:space="preserve">• “[Lugar] </w:t>
      </w:r>
      <w:r w:rsidRPr="00E01F80">
        <w:rPr>
          <w:rFonts w:eastAsia="Times New Roman"/>
          <w:szCs w:val="24"/>
        </w:rPr>
        <w:t xml:space="preserve">noted that as of </w:t>
      </w:r>
      <w:r w:rsidRPr="000954DC">
        <w:rPr>
          <w:rFonts w:eastAsia="Times New Roman"/>
          <w:szCs w:val="24"/>
        </w:rPr>
        <w:t>December 2009, the Nunn-Lugar program had dismantled or eliminated 7,514 nuclear war-heads, 768 ICBMs, 498 ICBM sites, 155 bombers, 651 submarine-</w:t>
      </w:r>
      <w:r w:rsidRPr="00E01F80">
        <w:rPr>
          <w:rFonts w:eastAsia="Times New Roman"/>
          <w:szCs w:val="24"/>
        </w:rPr>
        <w:t xml:space="preserve">launched ballistic missiles, 32 </w:t>
      </w:r>
      <w:r w:rsidRPr="000954DC">
        <w:rPr>
          <w:rFonts w:eastAsia="Times New Roman"/>
          <w:szCs w:val="24"/>
        </w:rPr>
        <w:t>nuclear submarines, and 960 metric tons of chemical weapons</w:t>
      </w:r>
      <w:r>
        <w:rPr>
          <w:rFonts w:eastAsia="Times New Roman"/>
          <w:szCs w:val="24"/>
        </w:rPr>
        <w:t xml:space="preserve"> [Bernstein and Wood]</w:t>
      </w:r>
      <w:r w:rsidRPr="000954DC">
        <w:rPr>
          <w:rFonts w:eastAsia="Times New Roman"/>
          <w:szCs w:val="24"/>
        </w:rPr>
        <w:t>.</w:t>
      </w:r>
      <w:r w:rsidRPr="00E01F80">
        <w:rPr>
          <w:rFonts w:eastAsia="Times New Roman"/>
          <w:szCs w:val="24"/>
        </w:rPr>
        <w:t>”</w:t>
      </w:r>
    </w:p>
    <w:p w14:paraId="3F954A3A" w14:textId="77777777" w:rsidR="004A6D76" w:rsidRDefault="004A6D76" w:rsidP="00DF72FB">
      <w:pPr>
        <w:rPr>
          <w:rFonts w:eastAsia="Times New Roman"/>
          <w:szCs w:val="24"/>
        </w:rPr>
      </w:pPr>
    </w:p>
    <w:p w14:paraId="67D6201B" w14:textId="2A458402" w:rsidR="00CB5575" w:rsidRDefault="00CB5575" w:rsidP="00CB5575">
      <w:pPr>
        <w:rPr>
          <w:rFonts w:eastAsia="Times New Roman"/>
          <w:szCs w:val="24"/>
        </w:rPr>
      </w:pPr>
      <w:r>
        <w:rPr>
          <w:rFonts w:eastAsia="Times New Roman"/>
          <w:szCs w:val="24"/>
        </w:rPr>
        <w:t>• “</w:t>
      </w:r>
      <w:r w:rsidRPr="00511B72">
        <w:rPr>
          <w:rFonts w:eastAsia="Times New Roman"/>
          <w:szCs w:val="24"/>
        </w:rPr>
        <w:t>To draw a straight line from the grants made by</w:t>
      </w:r>
      <w:r>
        <w:rPr>
          <w:rFonts w:eastAsia="Times New Roman"/>
          <w:szCs w:val="24"/>
        </w:rPr>
        <w:t xml:space="preserve"> </w:t>
      </w:r>
      <w:r w:rsidRPr="00511B72">
        <w:rPr>
          <w:rFonts w:eastAsia="Times New Roman"/>
          <w:szCs w:val="24"/>
        </w:rPr>
        <w:t>Carnegie and MacArthur to the passage of the Nunn-Lugar Act would be a gross oversimplification, and would probably exaggerate the foundations’ role in a story that is far bigger</w:t>
      </w:r>
      <w:r>
        <w:rPr>
          <w:rFonts w:eastAsia="Times New Roman"/>
          <w:szCs w:val="24"/>
        </w:rPr>
        <w:t xml:space="preserve"> than any one of its parts. But </w:t>
      </w:r>
      <w:r w:rsidRPr="00511B72">
        <w:rPr>
          <w:rFonts w:eastAsia="Times New Roman"/>
          <w:szCs w:val="24"/>
        </w:rPr>
        <w:t>it is undeniable that, from at least the mid1980s, those two foundations were</w:t>
      </w:r>
      <w:r>
        <w:rPr>
          <w:rFonts w:eastAsia="Times New Roman"/>
          <w:szCs w:val="24"/>
        </w:rPr>
        <w:t xml:space="preserve"> </w:t>
      </w:r>
      <w:r w:rsidRPr="00511B72">
        <w:rPr>
          <w:rFonts w:eastAsia="Times New Roman"/>
          <w:szCs w:val="24"/>
        </w:rPr>
        <w:t xml:space="preserve">promoting strategic collaboration between the U.S. and the U.S.S.R., particularly in the area of WMD control. The foundations helped shape the research agenda, as described in a Brookings report stating that “the purposes of the MacArthur Foundation effort have been made integral to our research </w:t>
      </w:r>
      <w:proofErr w:type="gramStart"/>
      <w:r w:rsidRPr="00511B72">
        <w:rPr>
          <w:rFonts w:eastAsia="Times New Roman"/>
          <w:szCs w:val="24"/>
        </w:rPr>
        <w:t>planning.</w:t>
      </w:r>
      <w:proofErr w:type="gramEnd"/>
      <w:r w:rsidRPr="00511B72">
        <w:rPr>
          <w:rFonts w:eastAsia="Times New Roman"/>
          <w:szCs w:val="24"/>
        </w:rPr>
        <w:t xml:space="preserve"> . . .” They organized and </w:t>
      </w:r>
      <w:r>
        <w:rPr>
          <w:rFonts w:eastAsia="Times New Roman"/>
          <w:szCs w:val="24"/>
        </w:rPr>
        <w:t xml:space="preserve">supported the </w:t>
      </w:r>
      <w:r w:rsidRPr="00511B72">
        <w:rPr>
          <w:rFonts w:eastAsia="Times New Roman"/>
          <w:szCs w:val="24"/>
        </w:rPr>
        <w:t>consortium that produced a groundswell of research and analysis, culminating in the work of Ca</w:t>
      </w:r>
      <w:r>
        <w:rPr>
          <w:rFonts w:eastAsia="Times New Roman"/>
          <w:szCs w:val="24"/>
        </w:rPr>
        <w:t>r</w:t>
      </w:r>
      <w:r w:rsidRPr="00511B72">
        <w:rPr>
          <w:rFonts w:eastAsia="Times New Roman"/>
          <w:szCs w:val="24"/>
        </w:rPr>
        <w:t xml:space="preserve">ter, Perry, and </w:t>
      </w:r>
      <w:proofErr w:type="spellStart"/>
      <w:r w:rsidRPr="00511B72">
        <w:rPr>
          <w:rFonts w:eastAsia="Times New Roman"/>
          <w:szCs w:val="24"/>
        </w:rPr>
        <w:t>Steinbruner</w:t>
      </w:r>
      <w:proofErr w:type="spellEnd"/>
      <w:r w:rsidRPr="00511B72">
        <w:rPr>
          <w:rFonts w:eastAsia="Times New Roman"/>
          <w:szCs w:val="24"/>
        </w:rPr>
        <w:t xml:space="preserve"> to propose a coopera</w:t>
      </w:r>
      <w:r>
        <w:rPr>
          <w:rFonts w:eastAsia="Times New Roman"/>
          <w:szCs w:val="24"/>
        </w:rPr>
        <w:t xml:space="preserve">tive threat reduction plan. The </w:t>
      </w:r>
      <w:r w:rsidRPr="00511B72">
        <w:rPr>
          <w:rFonts w:eastAsia="Times New Roman"/>
          <w:szCs w:val="24"/>
        </w:rPr>
        <w:t>two foundations also helped to orchestrate the crucial meeting at which the arguments of the former were presented to Senators Nunn and Lugar</w:t>
      </w:r>
      <w:r>
        <w:rPr>
          <w:rFonts w:eastAsia="Times New Roman"/>
          <w:szCs w:val="24"/>
        </w:rPr>
        <w:t xml:space="preserve"> [Fleishman]</w:t>
      </w:r>
      <w:r w:rsidRPr="00511B72">
        <w:rPr>
          <w:rFonts w:eastAsia="Times New Roman"/>
          <w:szCs w:val="24"/>
        </w:rPr>
        <w:t>.</w:t>
      </w:r>
      <w:r>
        <w:rPr>
          <w:rFonts w:eastAsia="Times New Roman"/>
          <w:szCs w:val="24"/>
        </w:rPr>
        <w:t>”</w:t>
      </w:r>
    </w:p>
    <w:p w14:paraId="52534140" w14:textId="77777777" w:rsidR="00F85AD8" w:rsidRDefault="00F85AD8" w:rsidP="00CB5575">
      <w:pPr>
        <w:rPr>
          <w:rFonts w:eastAsia="Times New Roman"/>
          <w:szCs w:val="24"/>
        </w:rPr>
      </w:pPr>
    </w:p>
    <w:p w14:paraId="2E2657DE" w14:textId="576A0CF7" w:rsidR="00F85AD8" w:rsidRDefault="00F85AD8" w:rsidP="00F85AD8">
      <w:pPr>
        <w:rPr>
          <w:rFonts w:eastAsia="Times New Roman"/>
          <w:szCs w:val="24"/>
        </w:rPr>
      </w:pPr>
      <w:r>
        <w:rPr>
          <w:rFonts w:eastAsia="Times New Roman"/>
          <w:szCs w:val="24"/>
        </w:rPr>
        <w:t>• “</w:t>
      </w:r>
      <w:r w:rsidRPr="00344933">
        <w:rPr>
          <w:rFonts w:eastAsia="Times New Roman"/>
          <w:szCs w:val="24"/>
        </w:rPr>
        <w:t>As two interviewees argued,</w:t>
      </w:r>
      <w:r>
        <w:rPr>
          <w:rFonts w:eastAsia="Times New Roman"/>
          <w:szCs w:val="24"/>
        </w:rPr>
        <w:t xml:space="preserve"> the “</w:t>
      </w:r>
      <w:r w:rsidRPr="00344933">
        <w:rPr>
          <w:rFonts w:eastAsia="Times New Roman"/>
          <w:szCs w:val="24"/>
        </w:rPr>
        <w:t>Nunn-Lugar idea came from academics</w:t>
      </w:r>
      <w:r>
        <w:rPr>
          <w:rFonts w:eastAsia="Times New Roman"/>
          <w:szCs w:val="24"/>
        </w:rPr>
        <w:t>”</w:t>
      </w:r>
      <w:r>
        <w:rPr>
          <w:rFonts w:ascii="MS Reference Sans Serif" w:eastAsia="Times New Roman" w:hAnsi="MS Reference Sans Serif" w:cs="MS Reference Sans Serif"/>
          <w:szCs w:val="24"/>
        </w:rPr>
        <w:t xml:space="preserve"> </w:t>
      </w:r>
      <w:r w:rsidRPr="00344933">
        <w:rPr>
          <w:rFonts w:eastAsia="Times New Roman"/>
          <w:szCs w:val="24"/>
        </w:rPr>
        <w:t>(Interview IX) and that ―</w:t>
      </w:r>
      <w:r w:rsidR="00AA46BA">
        <w:rPr>
          <w:rFonts w:eastAsia="Times New Roman"/>
          <w:szCs w:val="24"/>
        </w:rPr>
        <w:t>“non-governmental thinking under-</w:t>
      </w:r>
      <w:r w:rsidRPr="00344933">
        <w:rPr>
          <w:rFonts w:eastAsia="Times New Roman"/>
          <w:szCs w:val="24"/>
        </w:rPr>
        <w:t>g</w:t>
      </w:r>
      <w:r>
        <w:rPr>
          <w:rFonts w:eastAsia="Times New Roman"/>
          <w:szCs w:val="24"/>
        </w:rPr>
        <w:t xml:space="preserve">irded the thought process of CTR” </w:t>
      </w:r>
      <w:r w:rsidRPr="00344933">
        <w:rPr>
          <w:rFonts w:eastAsia="Times New Roman"/>
          <w:szCs w:val="24"/>
        </w:rPr>
        <w:t>(Interview XXII). These experts provided the intellectual impetus behind the CTR Program</w:t>
      </w:r>
      <w:r>
        <w:rPr>
          <w:rFonts w:eastAsia="Times New Roman"/>
          <w:szCs w:val="24"/>
        </w:rPr>
        <w:t xml:space="preserve"> [</w:t>
      </w:r>
      <w:proofErr w:type="spellStart"/>
      <w:r w:rsidRPr="007F0A34">
        <w:rPr>
          <w:rFonts w:eastAsia="Times New Roman"/>
          <w:szCs w:val="24"/>
        </w:rPr>
        <w:t>Kutchesfahan</w:t>
      </w:r>
      <w:r>
        <w:rPr>
          <w:rFonts w:eastAsia="Times New Roman"/>
          <w:szCs w:val="24"/>
        </w:rPr>
        <w:t>i</w:t>
      </w:r>
      <w:proofErr w:type="spellEnd"/>
      <w:r>
        <w:rPr>
          <w:rFonts w:eastAsia="Times New Roman"/>
          <w:szCs w:val="24"/>
        </w:rPr>
        <w:t>]</w:t>
      </w:r>
      <w:r w:rsidRPr="00344933">
        <w:rPr>
          <w:rFonts w:eastAsia="Times New Roman"/>
          <w:szCs w:val="24"/>
        </w:rPr>
        <w:t>.”</w:t>
      </w:r>
    </w:p>
    <w:p w14:paraId="5EFB22B1" w14:textId="636ED676" w:rsidR="00F85AD8" w:rsidRDefault="00F85AD8" w:rsidP="00CB5575">
      <w:pPr>
        <w:rPr>
          <w:rFonts w:eastAsia="Times New Roman"/>
          <w:szCs w:val="24"/>
        </w:rPr>
      </w:pPr>
    </w:p>
    <w:p w14:paraId="7B32CCD3" w14:textId="14174B4B" w:rsidR="003A51E1" w:rsidRDefault="003A51E1" w:rsidP="00CB5575">
      <w:pPr>
        <w:rPr>
          <w:rFonts w:eastAsia="Times New Roman"/>
          <w:szCs w:val="24"/>
        </w:rPr>
      </w:pPr>
      <w:r>
        <w:rPr>
          <w:rFonts w:eastAsia="Times New Roman"/>
          <w:szCs w:val="24"/>
        </w:rPr>
        <w:t xml:space="preserve">• </w:t>
      </w:r>
      <w:r>
        <w:rPr>
          <w:rFonts w:ascii="Times" w:eastAsia="Times New Roman" w:hAnsi="Times"/>
          <w:szCs w:val="24"/>
        </w:rPr>
        <w:t>“Shortly after this legislation [Nunn-Aspin] was withdrawn, Senator Nunn joined Senator Richard Lugar…for an informal briefing in Sen. Lugar’s office on the subject of the security of strategic nuclear weapons in the Soviet Union in the midst of political and military turmoil there. The briefer, Dr. Ashton Carter of Harvard University’s Center for Science and International Affairs, had, together with several Harvard colleagues, recently completed a detailed study of this problem [Combs].”</w:t>
      </w:r>
    </w:p>
    <w:p w14:paraId="12F2A884" w14:textId="6BFF57D9" w:rsidR="005C64BA" w:rsidRDefault="005C64BA" w:rsidP="005C64BA">
      <w:pPr>
        <w:rPr>
          <w:rFonts w:eastAsia="Times New Roman"/>
          <w:szCs w:val="24"/>
        </w:rPr>
      </w:pPr>
      <w:r>
        <w:rPr>
          <w:rFonts w:eastAsia="Times New Roman"/>
          <w:szCs w:val="24"/>
        </w:rPr>
        <w:tab/>
        <w:t xml:space="preserve">“The Harvard study </w:t>
      </w:r>
      <w:r w:rsidRPr="00A151F6">
        <w:rPr>
          <w:rFonts w:eastAsia="Times New Roman"/>
          <w:b/>
          <w:szCs w:val="24"/>
        </w:rPr>
        <w:t>reinforced</w:t>
      </w:r>
      <w:r>
        <w:rPr>
          <w:rFonts w:eastAsia="Times New Roman"/>
          <w:szCs w:val="24"/>
        </w:rPr>
        <w:t xml:space="preserve"> Sen. Nunn’s conviction that it was in the national security interest of the Untied State to assist the Soviet Union, which appeared to be on the brink of total collapse, to secure and control its vast stocks of weapons of mass destruction [Combs 44; my emphasis].” Carter’s briefing also impressed Lugar, who agreed to join Nunn in an effort to revive key parts of the Nunn-Aspin legislation</w:t>
      </w:r>
    </w:p>
    <w:p w14:paraId="55F40A30" w14:textId="77777777" w:rsidR="005C64BA" w:rsidRDefault="005C64BA" w:rsidP="00DF72FB">
      <w:pPr>
        <w:rPr>
          <w:rFonts w:eastAsia="Times New Roman"/>
          <w:szCs w:val="24"/>
        </w:rPr>
      </w:pPr>
    </w:p>
    <w:p w14:paraId="5D4D5B73" w14:textId="3F7C0FDB" w:rsidR="004A6D76" w:rsidRDefault="006A0AD2" w:rsidP="00DF72FB">
      <w:pPr>
        <w:rPr>
          <w:rFonts w:eastAsia="Times New Roman"/>
          <w:szCs w:val="24"/>
        </w:rPr>
      </w:pPr>
      <w:r>
        <w:rPr>
          <w:rFonts w:eastAsia="Times New Roman"/>
          <w:szCs w:val="24"/>
        </w:rPr>
        <w:t xml:space="preserve"> - OTHER ACTORS:</w:t>
      </w:r>
    </w:p>
    <w:p w14:paraId="32BCB8CE" w14:textId="77777777" w:rsidR="00CB5575" w:rsidRDefault="00CB5575" w:rsidP="00DF72FB">
      <w:pPr>
        <w:rPr>
          <w:rFonts w:eastAsia="Times New Roman"/>
          <w:szCs w:val="24"/>
        </w:rPr>
      </w:pPr>
    </w:p>
    <w:p w14:paraId="4D7DACE9" w14:textId="0D1B9F4A" w:rsidR="0052283E" w:rsidRDefault="006A0AD2" w:rsidP="0052283E">
      <w:pPr>
        <w:rPr>
          <w:rFonts w:eastAsia="Times New Roman"/>
          <w:szCs w:val="24"/>
        </w:rPr>
      </w:pPr>
      <w:r>
        <w:rPr>
          <w:rFonts w:eastAsia="Times New Roman"/>
          <w:szCs w:val="24"/>
        </w:rPr>
        <w:t xml:space="preserve">• </w:t>
      </w:r>
      <w:proofErr w:type="spellStart"/>
      <w:r w:rsidRPr="007F0A34">
        <w:rPr>
          <w:rFonts w:eastAsia="Times New Roman"/>
          <w:szCs w:val="24"/>
        </w:rPr>
        <w:t>Kutchesfahan</w:t>
      </w:r>
      <w:r>
        <w:rPr>
          <w:rFonts w:eastAsia="Times New Roman"/>
          <w:szCs w:val="24"/>
        </w:rPr>
        <w:t>i</w:t>
      </w:r>
      <w:proofErr w:type="spellEnd"/>
      <w:r>
        <w:rPr>
          <w:rFonts w:eastAsia="Times New Roman"/>
          <w:szCs w:val="24"/>
        </w:rPr>
        <w:t xml:space="preserve"> has the best documentation of the efforts of Soviet officials to raise the dangers involved in “loose nukes.”</w:t>
      </w:r>
      <w:r w:rsidR="0052283E">
        <w:rPr>
          <w:rFonts w:eastAsia="Times New Roman"/>
          <w:szCs w:val="24"/>
        </w:rPr>
        <w:t xml:space="preserve"> Interviews one official (a “U</w:t>
      </w:r>
      <w:r w:rsidR="0052283E" w:rsidRPr="0052283E">
        <w:rPr>
          <w:rFonts w:eastAsia="Times New Roman"/>
          <w:szCs w:val="24"/>
        </w:rPr>
        <w:t xml:space="preserve">.S. expert in arms control and non-proliferation issues and </w:t>
      </w:r>
      <w:r w:rsidR="0052283E">
        <w:rPr>
          <w:rFonts w:eastAsia="Times New Roman"/>
          <w:szCs w:val="24"/>
        </w:rPr>
        <w:t xml:space="preserve">a </w:t>
      </w:r>
      <w:r w:rsidR="0052283E" w:rsidRPr="0052283E">
        <w:rPr>
          <w:rFonts w:eastAsia="Times New Roman"/>
          <w:szCs w:val="24"/>
        </w:rPr>
        <w:t>senior associate at a renowned U.S. public policy research institution</w:t>
      </w:r>
      <w:r w:rsidR="0052283E">
        <w:rPr>
          <w:rFonts w:eastAsia="Times New Roman"/>
          <w:szCs w:val="24"/>
        </w:rPr>
        <w:t>”) who states: “</w:t>
      </w:r>
      <w:r w:rsidR="0052283E" w:rsidRPr="001029A8">
        <w:rPr>
          <w:rFonts w:eastAsia="Times New Roman"/>
          <w:szCs w:val="24"/>
        </w:rPr>
        <w:t>Russia was very involved. None of this would have happened without Russian involvement</w:t>
      </w:r>
      <w:r w:rsidR="0052283E">
        <w:rPr>
          <w:rFonts w:eastAsia="Times New Roman"/>
          <w:szCs w:val="24"/>
        </w:rPr>
        <w:t>.</w:t>
      </w:r>
      <w:r w:rsidR="00AA46BA">
        <w:rPr>
          <w:rFonts w:eastAsia="Times New Roman"/>
          <w:szCs w:val="24"/>
        </w:rPr>
        <w:t>”</w:t>
      </w:r>
    </w:p>
    <w:p w14:paraId="428EB7D6" w14:textId="62A68995" w:rsidR="0052283E" w:rsidRDefault="0052283E" w:rsidP="0052283E">
      <w:pPr>
        <w:rPr>
          <w:rFonts w:eastAsia="Times New Roman"/>
          <w:szCs w:val="24"/>
        </w:rPr>
      </w:pPr>
      <w:r>
        <w:rPr>
          <w:rFonts w:eastAsia="Times New Roman"/>
          <w:szCs w:val="24"/>
        </w:rPr>
        <w:tab/>
        <w:t xml:space="preserve">Lugar </w:t>
      </w:r>
      <w:r w:rsidR="00DF435D">
        <w:rPr>
          <w:rFonts w:eastAsia="Times New Roman"/>
          <w:szCs w:val="24"/>
        </w:rPr>
        <w:t xml:space="preserve">(in a 1999 article cited by </w:t>
      </w:r>
      <w:proofErr w:type="spellStart"/>
      <w:r w:rsidR="00DF435D" w:rsidRPr="007F0A34">
        <w:rPr>
          <w:rFonts w:eastAsia="Times New Roman"/>
          <w:szCs w:val="24"/>
        </w:rPr>
        <w:t>Kutchesfahan</w:t>
      </w:r>
      <w:r w:rsidR="00DF435D">
        <w:rPr>
          <w:rFonts w:eastAsia="Times New Roman"/>
          <w:szCs w:val="24"/>
        </w:rPr>
        <w:t>i</w:t>
      </w:r>
      <w:proofErr w:type="spellEnd"/>
      <w:r w:rsidR="00DF435D">
        <w:rPr>
          <w:rFonts w:eastAsia="Times New Roman"/>
          <w:szCs w:val="24"/>
        </w:rPr>
        <w:t xml:space="preserve">) </w:t>
      </w:r>
      <w:r>
        <w:rPr>
          <w:rFonts w:eastAsia="Times New Roman"/>
          <w:szCs w:val="24"/>
        </w:rPr>
        <w:t xml:space="preserve">also suggests that </w:t>
      </w:r>
      <w:r w:rsidR="004D3BF5">
        <w:rPr>
          <w:rFonts w:eastAsia="Times New Roman"/>
          <w:szCs w:val="24"/>
        </w:rPr>
        <w:t>it was warnings from Russian leaders—and not foundation-supported US experts—that precipitated the Nunn-Lugar Act.</w:t>
      </w:r>
    </w:p>
    <w:p w14:paraId="5EE147E0" w14:textId="6F5F6F53" w:rsidR="006D04F7" w:rsidRPr="00E221B9" w:rsidRDefault="006D04F7" w:rsidP="006D04F7">
      <w:pPr>
        <w:ind w:firstLine="720"/>
        <w:rPr>
          <w:rFonts w:eastAsia="Times New Roman"/>
          <w:szCs w:val="24"/>
        </w:rPr>
      </w:pPr>
      <w:r>
        <w:rPr>
          <w:rFonts w:eastAsia="Times New Roman"/>
          <w:szCs w:val="24"/>
        </w:rPr>
        <w:t>“</w:t>
      </w:r>
      <w:r w:rsidRPr="00E221B9">
        <w:rPr>
          <w:rFonts w:eastAsia="Times New Roman"/>
          <w:szCs w:val="24"/>
        </w:rPr>
        <w:t xml:space="preserve">Between the end of October and 15 November 1991, four Soviet visitors went to </w:t>
      </w:r>
    </w:p>
    <w:p w14:paraId="038F4B6C" w14:textId="77777777" w:rsidR="006D04F7" w:rsidRPr="00E221B9" w:rsidRDefault="006D04F7" w:rsidP="006D04F7">
      <w:pPr>
        <w:rPr>
          <w:rFonts w:eastAsia="Times New Roman"/>
          <w:szCs w:val="24"/>
        </w:rPr>
      </w:pPr>
      <w:r w:rsidRPr="00E221B9">
        <w:rPr>
          <w:rFonts w:eastAsia="Times New Roman"/>
          <w:szCs w:val="24"/>
        </w:rPr>
        <w:t xml:space="preserve">Washington D.C. to ask for U.S. assistance in storing and dismantling Soviet nuclear </w:t>
      </w:r>
    </w:p>
    <w:p w14:paraId="2B4D290E" w14:textId="77777777" w:rsidR="006D04F7" w:rsidRPr="00E221B9" w:rsidRDefault="006D04F7" w:rsidP="006D04F7">
      <w:pPr>
        <w:rPr>
          <w:rFonts w:eastAsia="Times New Roman"/>
          <w:szCs w:val="24"/>
        </w:rPr>
      </w:pPr>
      <w:proofErr w:type="gramStart"/>
      <w:r w:rsidRPr="00E221B9">
        <w:rPr>
          <w:rFonts w:eastAsia="Times New Roman"/>
          <w:szCs w:val="24"/>
        </w:rPr>
        <w:t>weapons</w:t>
      </w:r>
      <w:proofErr w:type="gramEnd"/>
      <w:r w:rsidRPr="00E221B9">
        <w:rPr>
          <w:rFonts w:eastAsia="Times New Roman"/>
          <w:szCs w:val="24"/>
        </w:rPr>
        <w:t xml:space="preserve">. These visitors included Gorbachev emissary and senior advisor </w:t>
      </w:r>
      <w:proofErr w:type="spellStart"/>
      <w:r w:rsidRPr="00E221B9">
        <w:rPr>
          <w:rFonts w:eastAsia="Times New Roman"/>
          <w:szCs w:val="24"/>
        </w:rPr>
        <w:t>Aleksandr</w:t>
      </w:r>
      <w:proofErr w:type="spellEnd"/>
      <w:r w:rsidRPr="00E221B9">
        <w:rPr>
          <w:rFonts w:eastAsia="Times New Roman"/>
          <w:szCs w:val="24"/>
        </w:rPr>
        <w:t xml:space="preserve"> </w:t>
      </w:r>
    </w:p>
    <w:p w14:paraId="4A2CC81D" w14:textId="77777777" w:rsidR="006D04F7" w:rsidRPr="00E221B9" w:rsidRDefault="006D04F7" w:rsidP="006D04F7">
      <w:pPr>
        <w:rPr>
          <w:rFonts w:eastAsia="Times New Roman"/>
          <w:szCs w:val="24"/>
        </w:rPr>
      </w:pPr>
      <w:proofErr w:type="spellStart"/>
      <w:r w:rsidRPr="00E221B9">
        <w:rPr>
          <w:rFonts w:eastAsia="Times New Roman"/>
          <w:szCs w:val="24"/>
        </w:rPr>
        <w:t>Yakovlev</w:t>
      </w:r>
      <w:proofErr w:type="spellEnd"/>
      <w:r w:rsidRPr="00E221B9">
        <w:rPr>
          <w:rFonts w:eastAsia="Times New Roman"/>
          <w:szCs w:val="24"/>
        </w:rPr>
        <w:t xml:space="preserve">, civilian </w:t>
      </w:r>
      <w:proofErr w:type="spellStart"/>
      <w:r w:rsidRPr="00E221B9">
        <w:rPr>
          <w:rFonts w:eastAsia="Times New Roman"/>
          <w:szCs w:val="24"/>
        </w:rPr>
        <w:t>defence</w:t>
      </w:r>
      <w:proofErr w:type="spellEnd"/>
      <w:r w:rsidRPr="00E221B9">
        <w:rPr>
          <w:rFonts w:eastAsia="Times New Roman"/>
          <w:szCs w:val="24"/>
        </w:rPr>
        <w:t xml:space="preserve"> analysts Dr. Sergey </w:t>
      </w:r>
      <w:proofErr w:type="spellStart"/>
      <w:r w:rsidRPr="00E221B9">
        <w:rPr>
          <w:rFonts w:eastAsia="Times New Roman"/>
          <w:szCs w:val="24"/>
        </w:rPr>
        <w:t>Rogov</w:t>
      </w:r>
      <w:proofErr w:type="spellEnd"/>
      <w:r w:rsidRPr="00E221B9">
        <w:rPr>
          <w:rFonts w:eastAsia="Times New Roman"/>
          <w:szCs w:val="24"/>
        </w:rPr>
        <w:t xml:space="preserve"> and Dr. </w:t>
      </w:r>
      <w:proofErr w:type="spellStart"/>
      <w:r w:rsidRPr="00E221B9">
        <w:rPr>
          <w:rFonts w:eastAsia="Times New Roman"/>
          <w:szCs w:val="24"/>
        </w:rPr>
        <w:t>Andrey</w:t>
      </w:r>
      <w:proofErr w:type="spellEnd"/>
      <w:r w:rsidRPr="00E221B9">
        <w:rPr>
          <w:rFonts w:eastAsia="Times New Roman"/>
          <w:szCs w:val="24"/>
        </w:rPr>
        <w:t xml:space="preserve"> </w:t>
      </w:r>
      <w:proofErr w:type="spellStart"/>
      <w:r w:rsidRPr="00E221B9">
        <w:rPr>
          <w:rFonts w:eastAsia="Times New Roman"/>
          <w:szCs w:val="24"/>
        </w:rPr>
        <w:t>Kokoshin</w:t>
      </w:r>
      <w:proofErr w:type="spellEnd"/>
      <w:r w:rsidRPr="00E221B9">
        <w:rPr>
          <w:rFonts w:eastAsia="Times New Roman"/>
          <w:szCs w:val="24"/>
        </w:rPr>
        <w:t xml:space="preserve">, and </w:t>
      </w:r>
    </w:p>
    <w:p w14:paraId="7B6F22D0" w14:textId="08888B2D" w:rsidR="0052283E" w:rsidRDefault="006D04F7" w:rsidP="006D04F7">
      <w:pPr>
        <w:rPr>
          <w:rFonts w:eastAsia="Times New Roman"/>
          <w:szCs w:val="24"/>
        </w:rPr>
      </w:pPr>
      <w:r w:rsidRPr="00E221B9">
        <w:rPr>
          <w:rFonts w:eastAsia="Times New Roman"/>
          <w:szCs w:val="24"/>
        </w:rPr>
        <w:t>Deputy Minister of Atomic Energy an</w:t>
      </w:r>
      <w:r w:rsidRPr="00BF775E">
        <w:rPr>
          <w:rFonts w:eastAsia="Times New Roman"/>
          <w:szCs w:val="24"/>
        </w:rPr>
        <w:t xml:space="preserve">d Industry Dr. Viktor </w:t>
      </w:r>
      <w:proofErr w:type="spellStart"/>
      <w:r w:rsidRPr="00BF775E">
        <w:rPr>
          <w:rFonts w:eastAsia="Times New Roman"/>
          <w:szCs w:val="24"/>
        </w:rPr>
        <w:t>Mikhailov</w:t>
      </w:r>
      <w:proofErr w:type="spellEnd"/>
      <w:r w:rsidRPr="00BF775E">
        <w:rPr>
          <w:rFonts w:eastAsia="Times New Roman"/>
          <w:szCs w:val="24"/>
        </w:rPr>
        <w:t xml:space="preserve">.” </w:t>
      </w:r>
      <w:r>
        <w:rPr>
          <w:rFonts w:eastAsia="Times New Roman"/>
          <w:szCs w:val="24"/>
        </w:rPr>
        <w:t>R</w:t>
      </w:r>
      <w:r w:rsidRPr="00BF775E">
        <w:rPr>
          <w:rFonts w:eastAsia="Times New Roman"/>
          <w:szCs w:val="24"/>
        </w:rPr>
        <w:t>espected think tank fellows. “Towards the end of October (circa 2</w:t>
      </w:r>
      <w:r>
        <w:rPr>
          <w:rFonts w:eastAsia="Times New Roman"/>
          <w:szCs w:val="24"/>
        </w:rPr>
        <w:t xml:space="preserve">4 October), </w:t>
      </w:r>
      <w:proofErr w:type="spellStart"/>
      <w:r>
        <w:rPr>
          <w:rFonts w:eastAsia="Times New Roman"/>
          <w:szCs w:val="24"/>
        </w:rPr>
        <w:t>Mikhailov</w:t>
      </w:r>
      <w:proofErr w:type="spellEnd"/>
      <w:r>
        <w:rPr>
          <w:rFonts w:eastAsia="Times New Roman"/>
          <w:szCs w:val="24"/>
        </w:rPr>
        <w:t xml:space="preserve"> gave a </w:t>
      </w:r>
      <w:r w:rsidRPr="00BF775E">
        <w:rPr>
          <w:rFonts w:eastAsia="Times New Roman"/>
          <w:szCs w:val="24"/>
        </w:rPr>
        <w:t>presentation to the Senate Arms Contro</w:t>
      </w:r>
      <w:r>
        <w:rPr>
          <w:rFonts w:eastAsia="Times New Roman"/>
          <w:szCs w:val="24"/>
        </w:rPr>
        <w:t>l Observer Group detailing the “loose nukes”</w:t>
      </w:r>
      <w:r>
        <w:rPr>
          <w:rFonts w:ascii="MS Reference Sans Serif" w:eastAsia="Times New Roman" w:hAnsi="MS Reference Sans Serif" w:cs="MS Reference Sans Serif"/>
          <w:szCs w:val="24"/>
        </w:rPr>
        <w:t xml:space="preserve"> </w:t>
      </w:r>
      <w:r w:rsidRPr="00BF775E">
        <w:rPr>
          <w:rFonts w:eastAsia="Times New Roman"/>
          <w:szCs w:val="24"/>
        </w:rPr>
        <w:t>problem.</w:t>
      </w:r>
      <w:r>
        <w:rPr>
          <w:rFonts w:eastAsia="Times New Roman"/>
          <w:szCs w:val="24"/>
        </w:rPr>
        <w:t xml:space="preserve"> </w:t>
      </w:r>
      <w:r w:rsidRPr="00BF775E">
        <w:rPr>
          <w:rFonts w:eastAsia="Times New Roman"/>
          <w:szCs w:val="24"/>
        </w:rPr>
        <w:t>He warned of the inadequate facilities and funds to store and dismantle the nuclear weapons, and asked the members of the Senat</w:t>
      </w:r>
      <w:r>
        <w:rPr>
          <w:rFonts w:eastAsia="Times New Roman"/>
          <w:szCs w:val="24"/>
        </w:rPr>
        <w:t>e Arms Control Observer Group, “</w:t>
      </w:r>
      <w:r w:rsidRPr="00BF775E">
        <w:rPr>
          <w:rFonts w:eastAsia="Times New Roman"/>
          <w:szCs w:val="24"/>
        </w:rPr>
        <w:t>Can you help? We [Soviet Union] need your help.”</w:t>
      </w:r>
    </w:p>
    <w:p w14:paraId="78A06CDA" w14:textId="7D61A4AB" w:rsidR="008255D4" w:rsidRPr="00816398" w:rsidRDefault="008255D4" w:rsidP="008255D4">
      <w:pPr>
        <w:rPr>
          <w:rFonts w:eastAsia="Times New Roman"/>
          <w:szCs w:val="24"/>
        </w:rPr>
      </w:pPr>
      <w:r>
        <w:rPr>
          <w:rFonts w:eastAsia="Times New Roman"/>
          <w:szCs w:val="24"/>
        </w:rPr>
        <w:tab/>
        <w:t>“</w:t>
      </w:r>
      <w:r w:rsidRPr="00816398">
        <w:rPr>
          <w:rFonts w:eastAsia="Times New Roman"/>
          <w:szCs w:val="24"/>
        </w:rPr>
        <w:t>In addition, Senators Nunn and Lugar heard from the Soviet visitors to Washington (</w:t>
      </w:r>
      <w:proofErr w:type="spellStart"/>
      <w:r w:rsidRPr="00816398">
        <w:rPr>
          <w:rFonts w:eastAsia="Times New Roman"/>
          <w:szCs w:val="24"/>
        </w:rPr>
        <w:t>Mikhailov</w:t>
      </w:r>
      <w:proofErr w:type="spellEnd"/>
      <w:r w:rsidRPr="00816398">
        <w:rPr>
          <w:rFonts w:eastAsia="Times New Roman"/>
          <w:szCs w:val="24"/>
        </w:rPr>
        <w:t xml:space="preserve">, </w:t>
      </w:r>
      <w:proofErr w:type="spellStart"/>
      <w:r w:rsidRPr="00816398">
        <w:rPr>
          <w:rFonts w:eastAsia="Times New Roman"/>
          <w:szCs w:val="24"/>
        </w:rPr>
        <w:t>Kokoshin</w:t>
      </w:r>
      <w:proofErr w:type="spellEnd"/>
      <w:r w:rsidRPr="00816398">
        <w:rPr>
          <w:rFonts w:eastAsia="Times New Roman"/>
          <w:szCs w:val="24"/>
        </w:rPr>
        <w:t xml:space="preserve">, </w:t>
      </w:r>
      <w:proofErr w:type="spellStart"/>
      <w:r w:rsidRPr="00816398">
        <w:rPr>
          <w:rFonts w:eastAsia="Times New Roman"/>
          <w:szCs w:val="24"/>
        </w:rPr>
        <w:t>Rogov</w:t>
      </w:r>
      <w:proofErr w:type="spellEnd"/>
      <w:r w:rsidRPr="00816398">
        <w:rPr>
          <w:rFonts w:eastAsia="Times New Roman"/>
          <w:szCs w:val="24"/>
        </w:rPr>
        <w:t xml:space="preserve">, and </w:t>
      </w:r>
      <w:proofErr w:type="spellStart"/>
      <w:r w:rsidRPr="00816398">
        <w:rPr>
          <w:rFonts w:eastAsia="Times New Roman"/>
          <w:szCs w:val="24"/>
        </w:rPr>
        <w:t>Yakovlev</w:t>
      </w:r>
      <w:proofErr w:type="spellEnd"/>
      <w:r w:rsidRPr="00816398">
        <w:rPr>
          <w:rFonts w:eastAsia="Times New Roman"/>
          <w:szCs w:val="24"/>
        </w:rPr>
        <w:t xml:space="preserve">) that the Soviet Union needed </w:t>
      </w:r>
    </w:p>
    <w:p w14:paraId="3D7CF0B0" w14:textId="77777777" w:rsidR="008255D4" w:rsidRPr="00816398" w:rsidRDefault="008255D4" w:rsidP="008255D4">
      <w:pPr>
        <w:rPr>
          <w:rFonts w:eastAsia="Times New Roman"/>
          <w:szCs w:val="24"/>
        </w:rPr>
      </w:pPr>
      <w:proofErr w:type="gramStart"/>
      <w:r w:rsidRPr="00816398">
        <w:rPr>
          <w:rFonts w:eastAsia="Times New Roman"/>
          <w:szCs w:val="24"/>
        </w:rPr>
        <w:t>U.S. assistance in safely securing and dismantling the Soviet nuclear arsenal.</w:t>
      </w:r>
      <w:proofErr w:type="gramEnd"/>
      <w:r w:rsidRPr="00816398">
        <w:rPr>
          <w:rFonts w:eastAsia="Times New Roman"/>
          <w:szCs w:val="24"/>
        </w:rPr>
        <w:t xml:space="preserve"> Through their knowledge and expertise, these experts reinforced the national security frame by shifting the discourse from humanitarian aid (initially proposed by Aspin and Nunn) to a </w:t>
      </w:r>
    </w:p>
    <w:p w14:paraId="7D2A75C3" w14:textId="2B922CBD" w:rsidR="008255D4" w:rsidRDefault="008255D4" w:rsidP="008255D4">
      <w:pPr>
        <w:rPr>
          <w:rFonts w:eastAsia="Times New Roman"/>
          <w:szCs w:val="24"/>
        </w:rPr>
      </w:pPr>
      <w:proofErr w:type="gramStart"/>
      <w:r w:rsidRPr="00816398">
        <w:rPr>
          <w:rFonts w:eastAsia="Times New Roman"/>
          <w:szCs w:val="24"/>
        </w:rPr>
        <w:t>national</w:t>
      </w:r>
      <w:proofErr w:type="gramEnd"/>
      <w:r w:rsidRPr="00816398">
        <w:rPr>
          <w:rFonts w:eastAsia="Times New Roman"/>
          <w:szCs w:val="24"/>
        </w:rPr>
        <w:t xml:space="preserve"> security imperative.</w:t>
      </w:r>
      <w:r>
        <w:rPr>
          <w:rFonts w:eastAsia="Times New Roman"/>
          <w:szCs w:val="24"/>
        </w:rPr>
        <w:t xml:space="preserve">” [I do not find </w:t>
      </w:r>
      <w:proofErr w:type="spellStart"/>
      <w:r w:rsidRPr="007F0A34">
        <w:rPr>
          <w:rFonts w:eastAsia="Times New Roman"/>
          <w:szCs w:val="24"/>
        </w:rPr>
        <w:t>Kutchesfahan</w:t>
      </w:r>
      <w:r>
        <w:rPr>
          <w:rFonts w:eastAsia="Times New Roman"/>
          <w:szCs w:val="24"/>
        </w:rPr>
        <w:t>i’s</w:t>
      </w:r>
      <w:proofErr w:type="spellEnd"/>
      <w:r>
        <w:rPr>
          <w:rFonts w:eastAsia="Times New Roman"/>
          <w:szCs w:val="24"/>
        </w:rPr>
        <w:t xml:space="preserve"> claim that it was the Soviet’s that encouraged Nunn and Lugar to switch to a national security frame to be convincing</w:t>
      </w:r>
      <w:r w:rsidR="00AA46BA">
        <w:rPr>
          <w:rFonts w:eastAsia="Times New Roman"/>
          <w:szCs w:val="24"/>
        </w:rPr>
        <w:t>; this seems to have been a common theme in much of the American research on the subject as well</w:t>
      </w:r>
      <w:r>
        <w:rPr>
          <w:rFonts w:eastAsia="Times New Roman"/>
          <w:szCs w:val="24"/>
        </w:rPr>
        <w:t>]</w:t>
      </w:r>
    </w:p>
    <w:p w14:paraId="157918A2" w14:textId="77777777" w:rsidR="006A0AD2" w:rsidRPr="00574257" w:rsidRDefault="006A0AD2" w:rsidP="00DF72FB">
      <w:pPr>
        <w:rPr>
          <w:rFonts w:eastAsia="Times New Roman"/>
          <w:szCs w:val="24"/>
        </w:rPr>
      </w:pPr>
    </w:p>
    <w:p w14:paraId="554FF2D9" w14:textId="70D48578" w:rsidR="00162747" w:rsidRPr="00574257" w:rsidRDefault="003E7708" w:rsidP="003E7708">
      <w:pPr>
        <w:rPr>
          <w:szCs w:val="24"/>
        </w:rPr>
      </w:pPr>
      <w:r w:rsidRPr="00574257">
        <w:rPr>
          <w:szCs w:val="24"/>
        </w:rPr>
        <w:t xml:space="preserve"> - </w:t>
      </w:r>
      <w:r w:rsidRPr="00574257">
        <w:rPr>
          <w:szCs w:val="24"/>
          <w:u w:val="single"/>
        </w:rPr>
        <w:t>IMPLEMENTATION</w:t>
      </w:r>
      <w:r w:rsidRPr="00574257">
        <w:rPr>
          <w:szCs w:val="24"/>
        </w:rPr>
        <w:t>:</w:t>
      </w:r>
    </w:p>
    <w:p w14:paraId="2CD2180E" w14:textId="77777777" w:rsidR="003E7708" w:rsidRPr="00574257" w:rsidRDefault="003E7708" w:rsidP="003E7708">
      <w:pPr>
        <w:rPr>
          <w:szCs w:val="24"/>
        </w:rPr>
      </w:pPr>
    </w:p>
    <w:p w14:paraId="5C403B4A" w14:textId="21CB2129" w:rsidR="003E7708" w:rsidRPr="00574257" w:rsidRDefault="003E7708" w:rsidP="003E7708">
      <w:pPr>
        <w:rPr>
          <w:rFonts w:eastAsia="Times New Roman"/>
          <w:szCs w:val="24"/>
        </w:rPr>
      </w:pPr>
      <w:r w:rsidRPr="00574257">
        <w:rPr>
          <w:szCs w:val="24"/>
        </w:rPr>
        <w:t xml:space="preserve"> • </w:t>
      </w:r>
      <w:r w:rsidRPr="00574257">
        <w:rPr>
          <w:rFonts w:eastAsia="Times New Roman"/>
          <w:szCs w:val="24"/>
        </w:rPr>
        <w:t>In March 1992, after the legislation had gone i</w:t>
      </w:r>
      <w:r w:rsidR="00195451">
        <w:rPr>
          <w:rFonts w:eastAsia="Times New Roman"/>
          <w:szCs w:val="24"/>
        </w:rPr>
        <w:t xml:space="preserve">nto effect, we </w:t>
      </w:r>
      <w:r w:rsidR="00AA46BA">
        <w:rPr>
          <w:rFonts w:eastAsia="Times New Roman"/>
          <w:szCs w:val="24"/>
        </w:rPr>
        <w:t xml:space="preserve">[Carter and Perry] </w:t>
      </w:r>
      <w:r w:rsidR="00195451">
        <w:rPr>
          <w:rFonts w:eastAsia="Times New Roman"/>
          <w:szCs w:val="24"/>
        </w:rPr>
        <w:t xml:space="preserve">joined Senators </w:t>
      </w:r>
      <w:r w:rsidRPr="00574257">
        <w:rPr>
          <w:rFonts w:eastAsia="Times New Roman"/>
          <w:szCs w:val="24"/>
        </w:rPr>
        <w:t>Nunn, Lugar, Warner, and Jeff Bingaman, as well as David Hamburg and staffers Bell, Myers, and Combs on a trip to look at the problem firsthand. By then, however, we were visiting not the Soviet Union, but the newly independent states of Russia and Ukraine.</w:t>
      </w:r>
      <w:r w:rsidR="00195451">
        <w:rPr>
          <w:rFonts w:eastAsia="Times New Roman"/>
          <w:szCs w:val="24"/>
        </w:rPr>
        <w:t xml:space="preserve"> </w:t>
      </w:r>
      <w:r w:rsidRPr="00574257">
        <w:rPr>
          <w:rFonts w:eastAsia="Times New Roman"/>
          <w:szCs w:val="24"/>
        </w:rPr>
        <w:t>Leaders in the new states were eager to learn more about the program and to meet the two senators whose names were soon known throughout the weapons of mass destruction archipelagos of the former Soviet Union. [Carter and Perry]</w:t>
      </w:r>
    </w:p>
    <w:p w14:paraId="7800C647" w14:textId="50C37CB7" w:rsidR="003E7708" w:rsidRDefault="003E7708" w:rsidP="003E7708">
      <w:pPr>
        <w:rPr>
          <w:szCs w:val="24"/>
        </w:rPr>
      </w:pPr>
    </w:p>
    <w:p w14:paraId="6D15BA66" w14:textId="6A5FFB53" w:rsidR="00195451" w:rsidRDefault="00195451" w:rsidP="003E7708">
      <w:pPr>
        <w:rPr>
          <w:rFonts w:eastAsia="Times New Roman"/>
          <w:szCs w:val="24"/>
        </w:rPr>
      </w:pPr>
      <w:r>
        <w:rPr>
          <w:szCs w:val="24"/>
        </w:rPr>
        <w:t xml:space="preserve">• </w:t>
      </w:r>
      <w:r>
        <w:rPr>
          <w:rFonts w:eastAsia="Times New Roman"/>
          <w:szCs w:val="24"/>
        </w:rPr>
        <w:t xml:space="preserve">“Following a March 1992 trip to the former Soviet Union [which Carnegie </w:t>
      </w:r>
      <w:r w:rsidR="00B30D1F">
        <w:rPr>
          <w:rFonts w:eastAsia="Times New Roman"/>
          <w:szCs w:val="24"/>
        </w:rPr>
        <w:t>subsidized</w:t>
      </w:r>
      <w:r>
        <w:rPr>
          <w:rFonts w:eastAsia="Times New Roman"/>
          <w:szCs w:val="24"/>
        </w:rPr>
        <w:t>], Senators Nunn and Lugar—who had been accompanied by Senators John Warner and Jeff Bingaman, as well as by Ashton Carter of Harvard, defense conversion specialist William Perry of Stanford, and Carnegie Corporation President David Hamburg—succeeded in adding authority for defense conversion, environmental cleanup, and housing assistance for displaced Soviet strategy weapons officers to the FY 1993 Nunn-Lugar legislation [Combs].”</w:t>
      </w:r>
    </w:p>
    <w:p w14:paraId="204B67FB" w14:textId="5512523A" w:rsidR="00762EF1" w:rsidRPr="003F6BA6" w:rsidRDefault="00B30D1F" w:rsidP="003E7708">
      <w:pPr>
        <w:rPr>
          <w:szCs w:val="24"/>
        </w:rPr>
      </w:pPr>
      <w:r>
        <w:rPr>
          <w:rFonts w:eastAsia="Times New Roman"/>
          <w:szCs w:val="24"/>
        </w:rPr>
        <w:tab/>
        <w:t xml:space="preserve">Nunn and Lugar also discuss this trip in their essay in </w:t>
      </w:r>
      <w:r w:rsidRPr="00B30D1F">
        <w:rPr>
          <w:rFonts w:eastAsia="Times New Roman"/>
          <w:i/>
          <w:szCs w:val="24"/>
        </w:rPr>
        <w:t>Diplomatic Record</w:t>
      </w:r>
      <w:r>
        <w:rPr>
          <w:rFonts w:eastAsia="Times New Roman"/>
          <w:szCs w:val="24"/>
        </w:rPr>
        <w:t xml:space="preserve">. </w:t>
      </w:r>
      <w:r w:rsidR="004F1C53">
        <w:rPr>
          <w:rFonts w:eastAsia="Times New Roman"/>
          <w:szCs w:val="24"/>
        </w:rPr>
        <w:t xml:space="preserve">They issue </w:t>
      </w:r>
      <w:r w:rsidR="00AA46BA">
        <w:rPr>
          <w:rFonts w:eastAsia="Times New Roman"/>
          <w:szCs w:val="24"/>
        </w:rPr>
        <w:t>a report on</w:t>
      </w:r>
      <w:r w:rsidR="004F1C53">
        <w:rPr>
          <w:rFonts w:eastAsia="Times New Roman"/>
          <w:szCs w:val="24"/>
        </w:rPr>
        <w:t xml:space="preserve"> the trip and brief other senators. Eventually discuss trip with President Bush and get his support for additional funding.</w:t>
      </w:r>
      <w:r w:rsidR="00157095">
        <w:rPr>
          <w:rFonts w:eastAsia="Times New Roman"/>
          <w:szCs w:val="24"/>
        </w:rPr>
        <w:t xml:space="preserve"> Both senators credit the Carnegie Corporation with funding the trip.</w:t>
      </w:r>
    </w:p>
    <w:sectPr w:rsidR="00762EF1" w:rsidRPr="003F6BA6" w:rsidSect="007F708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Reference Sans Serif">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F74E30"/>
    <w:multiLevelType w:val="hybridMultilevel"/>
    <w:tmpl w:val="3970C8EA"/>
    <w:lvl w:ilvl="0" w:tplc="E62A57B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9C"/>
    <w:rsid w:val="00040A96"/>
    <w:rsid w:val="0005179C"/>
    <w:rsid w:val="00071AA9"/>
    <w:rsid w:val="00083D1C"/>
    <w:rsid w:val="00084867"/>
    <w:rsid w:val="00094B91"/>
    <w:rsid w:val="000C5E11"/>
    <w:rsid w:val="000D08C9"/>
    <w:rsid w:val="000D773D"/>
    <w:rsid w:val="000E6640"/>
    <w:rsid w:val="0010790D"/>
    <w:rsid w:val="00110B6C"/>
    <w:rsid w:val="00131187"/>
    <w:rsid w:val="00157095"/>
    <w:rsid w:val="00162747"/>
    <w:rsid w:val="001635CA"/>
    <w:rsid w:val="00191580"/>
    <w:rsid w:val="00195451"/>
    <w:rsid w:val="001F5519"/>
    <w:rsid w:val="001F5FF3"/>
    <w:rsid w:val="002219D8"/>
    <w:rsid w:val="00226095"/>
    <w:rsid w:val="0024789C"/>
    <w:rsid w:val="00261C41"/>
    <w:rsid w:val="00283C38"/>
    <w:rsid w:val="002B1DCB"/>
    <w:rsid w:val="002B46F5"/>
    <w:rsid w:val="002C60AF"/>
    <w:rsid w:val="002D358B"/>
    <w:rsid w:val="002E2B3E"/>
    <w:rsid w:val="0031260A"/>
    <w:rsid w:val="003443F6"/>
    <w:rsid w:val="00350EB3"/>
    <w:rsid w:val="00372615"/>
    <w:rsid w:val="00381A49"/>
    <w:rsid w:val="00382CA6"/>
    <w:rsid w:val="00393444"/>
    <w:rsid w:val="003A51E1"/>
    <w:rsid w:val="003B4093"/>
    <w:rsid w:val="003E7708"/>
    <w:rsid w:val="003F6BA6"/>
    <w:rsid w:val="003F7342"/>
    <w:rsid w:val="00423095"/>
    <w:rsid w:val="0042530A"/>
    <w:rsid w:val="0044718C"/>
    <w:rsid w:val="00475AD9"/>
    <w:rsid w:val="004800C1"/>
    <w:rsid w:val="00496C7E"/>
    <w:rsid w:val="004A6D76"/>
    <w:rsid w:val="004D3BF5"/>
    <w:rsid w:val="004F1C53"/>
    <w:rsid w:val="004F4D5B"/>
    <w:rsid w:val="005148FF"/>
    <w:rsid w:val="0052283E"/>
    <w:rsid w:val="00522B54"/>
    <w:rsid w:val="00530DC8"/>
    <w:rsid w:val="005346CE"/>
    <w:rsid w:val="00560AD4"/>
    <w:rsid w:val="00574257"/>
    <w:rsid w:val="00582BE0"/>
    <w:rsid w:val="005C64BA"/>
    <w:rsid w:val="005E4BC4"/>
    <w:rsid w:val="00606B63"/>
    <w:rsid w:val="006120EE"/>
    <w:rsid w:val="00620AED"/>
    <w:rsid w:val="00624B53"/>
    <w:rsid w:val="0067721B"/>
    <w:rsid w:val="006A0701"/>
    <w:rsid w:val="006A0AD2"/>
    <w:rsid w:val="006A3EDB"/>
    <w:rsid w:val="006B3FD8"/>
    <w:rsid w:val="006C4052"/>
    <w:rsid w:val="006D04F7"/>
    <w:rsid w:val="006D0586"/>
    <w:rsid w:val="0070500A"/>
    <w:rsid w:val="007546C5"/>
    <w:rsid w:val="00762EF1"/>
    <w:rsid w:val="007640C2"/>
    <w:rsid w:val="0077759C"/>
    <w:rsid w:val="007802FD"/>
    <w:rsid w:val="007C771D"/>
    <w:rsid w:val="007D6E94"/>
    <w:rsid w:val="007F66D6"/>
    <w:rsid w:val="007F7081"/>
    <w:rsid w:val="008255D4"/>
    <w:rsid w:val="00873F31"/>
    <w:rsid w:val="00887D48"/>
    <w:rsid w:val="008F3CF2"/>
    <w:rsid w:val="008F7BB8"/>
    <w:rsid w:val="00906371"/>
    <w:rsid w:val="0092080A"/>
    <w:rsid w:val="00922002"/>
    <w:rsid w:val="0092416B"/>
    <w:rsid w:val="00927D45"/>
    <w:rsid w:val="00932C7F"/>
    <w:rsid w:val="0094386D"/>
    <w:rsid w:val="00943FDB"/>
    <w:rsid w:val="00986B8F"/>
    <w:rsid w:val="00987AED"/>
    <w:rsid w:val="0099681F"/>
    <w:rsid w:val="009A3CA3"/>
    <w:rsid w:val="009C70DF"/>
    <w:rsid w:val="009E072E"/>
    <w:rsid w:val="009F0E69"/>
    <w:rsid w:val="009F3FA8"/>
    <w:rsid w:val="00A063D1"/>
    <w:rsid w:val="00A25A50"/>
    <w:rsid w:val="00A64431"/>
    <w:rsid w:val="00A8574F"/>
    <w:rsid w:val="00AA46BA"/>
    <w:rsid w:val="00AD17E1"/>
    <w:rsid w:val="00AD46F5"/>
    <w:rsid w:val="00AE133C"/>
    <w:rsid w:val="00B03D1B"/>
    <w:rsid w:val="00B30D1F"/>
    <w:rsid w:val="00B4568E"/>
    <w:rsid w:val="00BA4B48"/>
    <w:rsid w:val="00C40C64"/>
    <w:rsid w:val="00C66B9C"/>
    <w:rsid w:val="00C66FE1"/>
    <w:rsid w:val="00C7295B"/>
    <w:rsid w:val="00C83EE5"/>
    <w:rsid w:val="00C9336C"/>
    <w:rsid w:val="00CB5575"/>
    <w:rsid w:val="00CC19E8"/>
    <w:rsid w:val="00CC4B5B"/>
    <w:rsid w:val="00CE5522"/>
    <w:rsid w:val="00CE5958"/>
    <w:rsid w:val="00CE68E6"/>
    <w:rsid w:val="00CF1DB0"/>
    <w:rsid w:val="00CF5A74"/>
    <w:rsid w:val="00D07CF3"/>
    <w:rsid w:val="00D535FF"/>
    <w:rsid w:val="00D67815"/>
    <w:rsid w:val="00D735FB"/>
    <w:rsid w:val="00D82B11"/>
    <w:rsid w:val="00D82D32"/>
    <w:rsid w:val="00D95D1A"/>
    <w:rsid w:val="00DB2FD8"/>
    <w:rsid w:val="00DD099D"/>
    <w:rsid w:val="00DF435D"/>
    <w:rsid w:val="00DF72FB"/>
    <w:rsid w:val="00E00267"/>
    <w:rsid w:val="00E06383"/>
    <w:rsid w:val="00E161C1"/>
    <w:rsid w:val="00E21331"/>
    <w:rsid w:val="00E279A7"/>
    <w:rsid w:val="00E31094"/>
    <w:rsid w:val="00E6615E"/>
    <w:rsid w:val="00E8743C"/>
    <w:rsid w:val="00EB0021"/>
    <w:rsid w:val="00EB37FE"/>
    <w:rsid w:val="00EE49F6"/>
    <w:rsid w:val="00F04C90"/>
    <w:rsid w:val="00F25D19"/>
    <w:rsid w:val="00F41137"/>
    <w:rsid w:val="00F428C7"/>
    <w:rsid w:val="00F4498D"/>
    <w:rsid w:val="00F575CE"/>
    <w:rsid w:val="00F7030D"/>
    <w:rsid w:val="00F82B62"/>
    <w:rsid w:val="00F85AD8"/>
    <w:rsid w:val="00F952A9"/>
    <w:rsid w:val="00FB1F2C"/>
    <w:rsid w:val="00FF2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C99F7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D48"/>
    <w:pPr>
      <w:ind w:left="720"/>
      <w:contextualSpacing/>
    </w:pPr>
  </w:style>
  <w:style w:type="character" w:styleId="Hyperlink">
    <w:name w:val="Hyperlink"/>
    <w:basedOn w:val="DefaultParagraphFont"/>
    <w:uiPriority w:val="99"/>
    <w:unhideWhenUsed/>
    <w:rsid w:val="00F952A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D48"/>
    <w:pPr>
      <w:ind w:left="720"/>
      <w:contextualSpacing/>
    </w:pPr>
  </w:style>
  <w:style w:type="character" w:styleId="Hyperlink">
    <w:name w:val="Hyperlink"/>
    <w:basedOn w:val="DefaultParagraphFont"/>
    <w:uiPriority w:val="99"/>
    <w:unhideWhenUsed/>
    <w:rsid w:val="00F952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557176">
      <w:bodyDiv w:val="1"/>
      <w:marLeft w:val="0"/>
      <w:marRight w:val="0"/>
      <w:marTop w:val="0"/>
      <w:marBottom w:val="0"/>
      <w:divBdr>
        <w:top w:val="none" w:sz="0" w:space="0" w:color="auto"/>
        <w:left w:val="none" w:sz="0" w:space="0" w:color="auto"/>
        <w:bottom w:val="none" w:sz="0" w:space="0" w:color="auto"/>
        <w:right w:val="none" w:sz="0" w:space="0" w:color="auto"/>
      </w:divBdr>
      <w:divsChild>
        <w:div w:id="1537309600">
          <w:marLeft w:val="0"/>
          <w:marRight w:val="0"/>
          <w:marTop w:val="0"/>
          <w:marBottom w:val="0"/>
          <w:divBdr>
            <w:top w:val="none" w:sz="0" w:space="0" w:color="auto"/>
            <w:left w:val="none" w:sz="0" w:space="0" w:color="auto"/>
            <w:bottom w:val="none" w:sz="0" w:space="0" w:color="auto"/>
            <w:right w:val="none" w:sz="0" w:space="0" w:color="auto"/>
          </w:divBdr>
        </w:div>
        <w:div w:id="1692032700">
          <w:marLeft w:val="0"/>
          <w:marRight w:val="0"/>
          <w:marTop w:val="0"/>
          <w:marBottom w:val="0"/>
          <w:divBdr>
            <w:top w:val="none" w:sz="0" w:space="0" w:color="auto"/>
            <w:left w:val="none" w:sz="0" w:space="0" w:color="auto"/>
            <w:bottom w:val="none" w:sz="0" w:space="0" w:color="auto"/>
            <w:right w:val="none" w:sz="0" w:space="0" w:color="auto"/>
          </w:divBdr>
        </w:div>
        <w:div w:id="141582237">
          <w:marLeft w:val="0"/>
          <w:marRight w:val="0"/>
          <w:marTop w:val="0"/>
          <w:marBottom w:val="0"/>
          <w:divBdr>
            <w:top w:val="none" w:sz="0" w:space="0" w:color="auto"/>
            <w:left w:val="none" w:sz="0" w:space="0" w:color="auto"/>
            <w:bottom w:val="none" w:sz="0" w:space="0" w:color="auto"/>
            <w:right w:val="none" w:sz="0" w:space="0" w:color="auto"/>
          </w:divBdr>
        </w:div>
        <w:div w:id="986544521">
          <w:marLeft w:val="0"/>
          <w:marRight w:val="0"/>
          <w:marTop w:val="0"/>
          <w:marBottom w:val="0"/>
          <w:divBdr>
            <w:top w:val="none" w:sz="0" w:space="0" w:color="auto"/>
            <w:left w:val="none" w:sz="0" w:space="0" w:color="auto"/>
            <w:bottom w:val="none" w:sz="0" w:space="0" w:color="auto"/>
            <w:right w:val="none" w:sz="0" w:space="0" w:color="auto"/>
          </w:divBdr>
        </w:div>
      </w:divsChild>
    </w:div>
    <w:div w:id="1087731651">
      <w:bodyDiv w:val="1"/>
      <w:marLeft w:val="0"/>
      <w:marRight w:val="0"/>
      <w:marTop w:val="0"/>
      <w:marBottom w:val="0"/>
      <w:divBdr>
        <w:top w:val="none" w:sz="0" w:space="0" w:color="auto"/>
        <w:left w:val="none" w:sz="0" w:space="0" w:color="auto"/>
        <w:bottom w:val="none" w:sz="0" w:space="0" w:color="auto"/>
        <w:right w:val="none" w:sz="0" w:space="0" w:color="auto"/>
      </w:divBdr>
      <w:divsChild>
        <w:div w:id="339164825">
          <w:marLeft w:val="0"/>
          <w:marRight w:val="0"/>
          <w:marTop w:val="0"/>
          <w:marBottom w:val="0"/>
          <w:divBdr>
            <w:top w:val="none" w:sz="0" w:space="0" w:color="auto"/>
            <w:left w:val="none" w:sz="0" w:space="0" w:color="auto"/>
            <w:bottom w:val="none" w:sz="0" w:space="0" w:color="auto"/>
            <w:right w:val="none" w:sz="0" w:space="0" w:color="auto"/>
          </w:divBdr>
        </w:div>
        <w:div w:id="514685173">
          <w:marLeft w:val="0"/>
          <w:marRight w:val="0"/>
          <w:marTop w:val="0"/>
          <w:marBottom w:val="0"/>
          <w:divBdr>
            <w:top w:val="none" w:sz="0" w:space="0" w:color="auto"/>
            <w:left w:val="none" w:sz="0" w:space="0" w:color="auto"/>
            <w:bottom w:val="none" w:sz="0" w:space="0" w:color="auto"/>
            <w:right w:val="none" w:sz="0" w:space="0" w:color="auto"/>
          </w:divBdr>
        </w:div>
        <w:div w:id="2070491867">
          <w:marLeft w:val="0"/>
          <w:marRight w:val="0"/>
          <w:marTop w:val="0"/>
          <w:marBottom w:val="0"/>
          <w:divBdr>
            <w:top w:val="none" w:sz="0" w:space="0" w:color="auto"/>
            <w:left w:val="none" w:sz="0" w:space="0" w:color="auto"/>
            <w:bottom w:val="none" w:sz="0" w:space="0" w:color="auto"/>
            <w:right w:val="none" w:sz="0" w:space="0" w:color="auto"/>
          </w:divBdr>
        </w:div>
        <w:div w:id="222721797">
          <w:marLeft w:val="0"/>
          <w:marRight w:val="0"/>
          <w:marTop w:val="0"/>
          <w:marBottom w:val="0"/>
          <w:divBdr>
            <w:top w:val="none" w:sz="0" w:space="0" w:color="auto"/>
            <w:left w:val="none" w:sz="0" w:space="0" w:color="auto"/>
            <w:bottom w:val="none" w:sz="0" w:space="0" w:color="auto"/>
            <w:right w:val="none" w:sz="0" w:space="0" w:color="auto"/>
          </w:divBdr>
        </w:div>
        <w:div w:id="883444299">
          <w:marLeft w:val="0"/>
          <w:marRight w:val="0"/>
          <w:marTop w:val="0"/>
          <w:marBottom w:val="0"/>
          <w:divBdr>
            <w:top w:val="none" w:sz="0" w:space="0" w:color="auto"/>
            <w:left w:val="none" w:sz="0" w:space="0" w:color="auto"/>
            <w:bottom w:val="none" w:sz="0" w:space="0" w:color="auto"/>
            <w:right w:val="none" w:sz="0" w:space="0" w:color="auto"/>
          </w:divBdr>
        </w:div>
        <w:div w:id="1273319572">
          <w:marLeft w:val="0"/>
          <w:marRight w:val="0"/>
          <w:marTop w:val="0"/>
          <w:marBottom w:val="0"/>
          <w:divBdr>
            <w:top w:val="none" w:sz="0" w:space="0" w:color="auto"/>
            <w:left w:val="none" w:sz="0" w:space="0" w:color="auto"/>
            <w:bottom w:val="none" w:sz="0" w:space="0" w:color="auto"/>
            <w:right w:val="none" w:sz="0" w:space="0" w:color="auto"/>
          </w:divBdr>
        </w:div>
        <w:div w:id="1457335439">
          <w:marLeft w:val="0"/>
          <w:marRight w:val="0"/>
          <w:marTop w:val="0"/>
          <w:marBottom w:val="0"/>
          <w:divBdr>
            <w:top w:val="none" w:sz="0" w:space="0" w:color="auto"/>
            <w:left w:val="none" w:sz="0" w:space="0" w:color="auto"/>
            <w:bottom w:val="none" w:sz="0" w:space="0" w:color="auto"/>
            <w:right w:val="none" w:sz="0" w:space="0" w:color="auto"/>
          </w:divBdr>
        </w:div>
        <w:div w:id="1968119346">
          <w:marLeft w:val="0"/>
          <w:marRight w:val="0"/>
          <w:marTop w:val="0"/>
          <w:marBottom w:val="0"/>
          <w:divBdr>
            <w:top w:val="none" w:sz="0" w:space="0" w:color="auto"/>
            <w:left w:val="none" w:sz="0" w:space="0" w:color="auto"/>
            <w:bottom w:val="none" w:sz="0" w:space="0" w:color="auto"/>
            <w:right w:val="none" w:sz="0" w:space="0" w:color="auto"/>
          </w:divBdr>
        </w:div>
        <w:div w:id="55319497">
          <w:marLeft w:val="0"/>
          <w:marRight w:val="0"/>
          <w:marTop w:val="0"/>
          <w:marBottom w:val="0"/>
          <w:divBdr>
            <w:top w:val="none" w:sz="0" w:space="0" w:color="auto"/>
            <w:left w:val="none" w:sz="0" w:space="0" w:color="auto"/>
            <w:bottom w:val="none" w:sz="0" w:space="0" w:color="auto"/>
            <w:right w:val="none" w:sz="0" w:space="0" w:color="auto"/>
          </w:divBdr>
        </w:div>
        <w:div w:id="1927766344">
          <w:marLeft w:val="0"/>
          <w:marRight w:val="0"/>
          <w:marTop w:val="0"/>
          <w:marBottom w:val="0"/>
          <w:divBdr>
            <w:top w:val="none" w:sz="0" w:space="0" w:color="auto"/>
            <w:left w:val="none" w:sz="0" w:space="0" w:color="auto"/>
            <w:bottom w:val="none" w:sz="0" w:space="0" w:color="auto"/>
            <w:right w:val="none" w:sz="0" w:space="0" w:color="auto"/>
          </w:divBdr>
        </w:div>
        <w:div w:id="845898565">
          <w:marLeft w:val="0"/>
          <w:marRight w:val="0"/>
          <w:marTop w:val="0"/>
          <w:marBottom w:val="0"/>
          <w:divBdr>
            <w:top w:val="none" w:sz="0" w:space="0" w:color="auto"/>
            <w:left w:val="none" w:sz="0" w:space="0" w:color="auto"/>
            <w:bottom w:val="none" w:sz="0" w:space="0" w:color="auto"/>
            <w:right w:val="none" w:sz="0" w:space="0" w:color="auto"/>
          </w:divBdr>
        </w:div>
        <w:div w:id="1777627819">
          <w:marLeft w:val="0"/>
          <w:marRight w:val="0"/>
          <w:marTop w:val="0"/>
          <w:marBottom w:val="0"/>
          <w:divBdr>
            <w:top w:val="none" w:sz="0" w:space="0" w:color="auto"/>
            <w:left w:val="none" w:sz="0" w:space="0" w:color="auto"/>
            <w:bottom w:val="none" w:sz="0" w:space="0" w:color="auto"/>
            <w:right w:val="none" w:sz="0" w:space="0" w:color="auto"/>
          </w:divBdr>
        </w:div>
      </w:divsChild>
    </w:div>
    <w:div w:id="1270234068">
      <w:bodyDiv w:val="1"/>
      <w:marLeft w:val="0"/>
      <w:marRight w:val="0"/>
      <w:marTop w:val="0"/>
      <w:marBottom w:val="0"/>
      <w:divBdr>
        <w:top w:val="none" w:sz="0" w:space="0" w:color="auto"/>
        <w:left w:val="none" w:sz="0" w:space="0" w:color="auto"/>
        <w:bottom w:val="none" w:sz="0" w:space="0" w:color="auto"/>
        <w:right w:val="none" w:sz="0" w:space="0" w:color="auto"/>
      </w:divBdr>
      <w:divsChild>
        <w:div w:id="300890416">
          <w:marLeft w:val="0"/>
          <w:marRight w:val="0"/>
          <w:marTop w:val="0"/>
          <w:marBottom w:val="0"/>
          <w:divBdr>
            <w:top w:val="none" w:sz="0" w:space="0" w:color="auto"/>
            <w:left w:val="none" w:sz="0" w:space="0" w:color="auto"/>
            <w:bottom w:val="none" w:sz="0" w:space="0" w:color="auto"/>
            <w:right w:val="none" w:sz="0" w:space="0" w:color="auto"/>
          </w:divBdr>
        </w:div>
        <w:div w:id="149054687">
          <w:marLeft w:val="0"/>
          <w:marRight w:val="0"/>
          <w:marTop w:val="0"/>
          <w:marBottom w:val="0"/>
          <w:divBdr>
            <w:top w:val="none" w:sz="0" w:space="0" w:color="auto"/>
            <w:left w:val="none" w:sz="0" w:space="0" w:color="auto"/>
            <w:bottom w:val="none" w:sz="0" w:space="0" w:color="auto"/>
            <w:right w:val="none" w:sz="0" w:space="0" w:color="auto"/>
          </w:divBdr>
        </w:div>
        <w:div w:id="1518275750">
          <w:marLeft w:val="0"/>
          <w:marRight w:val="0"/>
          <w:marTop w:val="0"/>
          <w:marBottom w:val="0"/>
          <w:divBdr>
            <w:top w:val="none" w:sz="0" w:space="0" w:color="auto"/>
            <w:left w:val="none" w:sz="0" w:space="0" w:color="auto"/>
            <w:bottom w:val="none" w:sz="0" w:space="0" w:color="auto"/>
            <w:right w:val="none" w:sz="0" w:space="0" w:color="auto"/>
          </w:divBdr>
        </w:div>
        <w:div w:id="923150286">
          <w:marLeft w:val="0"/>
          <w:marRight w:val="0"/>
          <w:marTop w:val="0"/>
          <w:marBottom w:val="0"/>
          <w:divBdr>
            <w:top w:val="none" w:sz="0" w:space="0" w:color="auto"/>
            <w:left w:val="none" w:sz="0" w:space="0" w:color="auto"/>
            <w:bottom w:val="none" w:sz="0" w:space="0" w:color="auto"/>
            <w:right w:val="none" w:sz="0" w:space="0" w:color="auto"/>
          </w:divBdr>
        </w:div>
        <w:div w:id="677193011">
          <w:marLeft w:val="0"/>
          <w:marRight w:val="0"/>
          <w:marTop w:val="0"/>
          <w:marBottom w:val="0"/>
          <w:divBdr>
            <w:top w:val="none" w:sz="0" w:space="0" w:color="auto"/>
            <w:left w:val="none" w:sz="0" w:space="0" w:color="auto"/>
            <w:bottom w:val="none" w:sz="0" w:space="0" w:color="auto"/>
            <w:right w:val="none" w:sz="0" w:space="0" w:color="auto"/>
          </w:divBdr>
        </w:div>
        <w:div w:id="670789758">
          <w:marLeft w:val="0"/>
          <w:marRight w:val="0"/>
          <w:marTop w:val="0"/>
          <w:marBottom w:val="0"/>
          <w:divBdr>
            <w:top w:val="none" w:sz="0" w:space="0" w:color="auto"/>
            <w:left w:val="none" w:sz="0" w:space="0" w:color="auto"/>
            <w:bottom w:val="none" w:sz="0" w:space="0" w:color="auto"/>
            <w:right w:val="none" w:sz="0" w:space="0" w:color="auto"/>
          </w:divBdr>
        </w:div>
        <w:div w:id="1271355922">
          <w:marLeft w:val="0"/>
          <w:marRight w:val="0"/>
          <w:marTop w:val="0"/>
          <w:marBottom w:val="0"/>
          <w:divBdr>
            <w:top w:val="none" w:sz="0" w:space="0" w:color="auto"/>
            <w:left w:val="none" w:sz="0" w:space="0" w:color="auto"/>
            <w:bottom w:val="none" w:sz="0" w:space="0" w:color="auto"/>
            <w:right w:val="none" w:sz="0" w:space="0" w:color="auto"/>
          </w:divBdr>
        </w:div>
        <w:div w:id="246815461">
          <w:marLeft w:val="0"/>
          <w:marRight w:val="0"/>
          <w:marTop w:val="0"/>
          <w:marBottom w:val="0"/>
          <w:divBdr>
            <w:top w:val="none" w:sz="0" w:space="0" w:color="auto"/>
            <w:left w:val="none" w:sz="0" w:space="0" w:color="auto"/>
            <w:bottom w:val="none" w:sz="0" w:space="0" w:color="auto"/>
            <w:right w:val="none" w:sz="0" w:space="0" w:color="auto"/>
          </w:divBdr>
        </w:div>
        <w:div w:id="1454057763">
          <w:marLeft w:val="0"/>
          <w:marRight w:val="0"/>
          <w:marTop w:val="0"/>
          <w:marBottom w:val="0"/>
          <w:divBdr>
            <w:top w:val="none" w:sz="0" w:space="0" w:color="auto"/>
            <w:left w:val="none" w:sz="0" w:space="0" w:color="auto"/>
            <w:bottom w:val="none" w:sz="0" w:space="0" w:color="auto"/>
            <w:right w:val="none" w:sz="0" w:space="0" w:color="auto"/>
          </w:divBdr>
        </w:div>
        <w:div w:id="1075397288">
          <w:marLeft w:val="0"/>
          <w:marRight w:val="0"/>
          <w:marTop w:val="0"/>
          <w:marBottom w:val="0"/>
          <w:divBdr>
            <w:top w:val="none" w:sz="0" w:space="0" w:color="auto"/>
            <w:left w:val="none" w:sz="0" w:space="0" w:color="auto"/>
            <w:bottom w:val="none" w:sz="0" w:space="0" w:color="auto"/>
            <w:right w:val="none" w:sz="0" w:space="0" w:color="auto"/>
          </w:divBdr>
        </w:div>
        <w:div w:id="1012299328">
          <w:marLeft w:val="0"/>
          <w:marRight w:val="0"/>
          <w:marTop w:val="0"/>
          <w:marBottom w:val="0"/>
          <w:divBdr>
            <w:top w:val="none" w:sz="0" w:space="0" w:color="auto"/>
            <w:left w:val="none" w:sz="0" w:space="0" w:color="auto"/>
            <w:bottom w:val="none" w:sz="0" w:space="0" w:color="auto"/>
            <w:right w:val="none" w:sz="0" w:space="0" w:color="auto"/>
          </w:divBdr>
        </w:div>
        <w:div w:id="240871979">
          <w:marLeft w:val="0"/>
          <w:marRight w:val="0"/>
          <w:marTop w:val="0"/>
          <w:marBottom w:val="0"/>
          <w:divBdr>
            <w:top w:val="none" w:sz="0" w:space="0" w:color="auto"/>
            <w:left w:val="none" w:sz="0" w:space="0" w:color="auto"/>
            <w:bottom w:val="none" w:sz="0" w:space="0" w:color="auto"/>
            <w:right w:val="none" w:sz="0" w:space="0" w:color="auto"/>
          </w:divBdr>
        </w:div>
        <w:div w:id="433862618">
          <w:marLeft w:val="0"/>
          <w:marRight w:val="0"/>
          <w:marTop w:val="0"/>
          <w:marBottom w:val="0"/>
          <w:divBdr>
            <w:top w:val="none" w:sz="0" w:space="0" w:color="auto"/>
            <w:left w:val="none" w:sz="0" w:space="0" w:color="auto"/>
            <w:bottom w:val="none" w:sz="0" w:space="0" w:color="auto"/>
            <w:right w:val="none" w:sz="0" w:space="0" w:color="auto"/>
          </w:divBdr>
        </w:div>
      </w:divsChild>
    </w:div>
    <w:div w:id="1348672918">
      <w:bodyDiv w:val="1"/>
      <w:marLeft w:val="0"/>
      <w:marRight w:val="0"/>
      <w:marTop w:val="0"/>
      <w:marBottom w:val="0"/>
      <w:divBdr>
        <w:top w:val="none" w:sz="0" w:space="0" w:color="auto"/>
        <w:left w:val="none" w:sz="0" w:space="0" w:color="auto"/>
        <w:bottom w:val="none" w:sz="0" w:space="0" w:color="auto"/>
        <w:right w:val="none" w:sz="0" w:space="0" w:color="auto"/>
      </w:divBdr>
      <w:divsChild>
        <w:div w:id="506942454">
          <w:marLeft w:val="0"/>
          <w:marRight w:val="0"/>
          <w:marTop w:val="0"/>
          <w:marBottom w:val="0"/>
          <w:divBdr>
            <w:top w:val="none" w:sz="0" w:space="0" w:color="auto"/>
            <w:left w:val="none" w:sz="0" w:space="0" w:color="auto"/>
            <w:bottom w:val="none" w:sz="0" w:space="0" w:color="auto"/>
            <w:right w:val="none" w:sz="0" w:space="0" w:color="auto"/>
          </w:divBdr>
        </w:div>
        <w:div w:id="443041659">
          <w:marLeft w:val="0"/>
          <w:marRight w:val="0"/>
          <w:marTop w:val="0"/>
          <w:marBottom w:val="0"/>
          <w:divBdr>
            <w:top w:val="none" w:sz="0" w:space="0" w:color="auto"/>
            <w:left w:val="none" w:sz="0" w:space="0" w:color="auto"/>
            <w:bottom w:val="none" w:sz="0" w:space="0" w:color="auto"/>
            <w:right w:val="none" w:sz="0" w:space="0" w:color="auto"/>
          </w:divBdr>
        </w:div>
        <w:div w:id="1447964648">
          <w:marLeft w:val="0"/>
          <w:marRight w:val="0"/>
          <w:marTop w:val="0"/>
          <w:marBottom w:val="0"/>
          <w:divBdr>
            <w:top w:val="none" w:sz="0" w:space="0" w:color="auto"/>
            <w:left w:val="none" w:sz="0" w:space="0" w:color="auto"/>
            <w:bottom w:val="none" w:sz="0" w:space="0" w:color="auto"/>
            <w:right w:val="none" w:sz="0" w:space="0" w:color="auto"/>
          </w:divBdr>
        </w:div>
        <w:div w:id="1535073382">
          <w:marLeft w:val="0"/>
          <w:marRight w:val="0"/>
          <w:marTop w:val="0"/>
          <w:marBottom w:val="0"/>
          <w:divBdr>
            <w:top w:val="none" w:sz="0" w:space="0" w:color="auto"/>
            <w:left w:val="none" w:sz="0" w:space="0" w:color="auto"/>
            <w:bottom w:val="none" w:sz="0" w:space="0" w:color="auto"/>
            <w:right w:val="none" w:sz="0" w:space="0" w:color="auto"/>
          </w:divBdr>
        </w:div>
      </w:divsChild>
    </w:div>
    <w:div w:id="1392731919">
      <w:bodyDiv w:val="1"/>
      <w:marLeft w:val="0"/>
      <w:marRight w:val="0"/>
      <w:marTop w:val="0"/>
      <w:marBottom w:val="0"/>
      <w:divBdr>
        <w:top w:val="none" w:sz="0" w:space="0" w:color="auto"/>
        <w:left w:val="none" w:sz="0" w:space="0" w:color="auto"/>
        <w:bottom w:val="none" w:sz="0" w:space="0" w:color="auto"/>
        <w:right w:val="none" w:sz="0" w:space="0" w:color="auto"/>
      </w:divBdr>
      <w:divsChild>
        <w:div w:id="2003000042">
          <w:marLeft w:val="0"/>
          <w:marRight w:val="0"/>
          <w:marTop w:val="0"/>
          <w:marBottom w:val="0"/>
          <w:divBdr>
            <w:top w:val="none" w:sz="0" w:space="0" w:color="auto"/>
            <w:left w:val="none" w:sz="0" w:space="0" w:color="auto"/>
            <w:bottom w:val="none" w:sz="0" w:space="0" w:color="auto"/>
            <w:right w:val="none" w:sz="0" w:space="0" w:color="auto"/>
          </w:divBdr>
        </w:div>
        <w:div w:id="1981298544">
          <w:marLeft w:val="0"/>
          <w:marRight w:val="0"/>
          <w:marTop w:val="0"/>
          <w:marBottom w:val="0"/>
          <w:divBdr>
            <w:top w:val="none" w:sz="0" w:space="0" w:color="auto"/>
            <w:left w:val="none" w:sz="0" w:space="0" w:color="auto"/>
            <w:bottom w:val="none" w:sz="0" w:space="0" w:color="auto"/>
            <w:right w:val="none" w:sz="0" w:space="0" w:color="auto"/>
          </w:divBdr>
        </w:div>
        <w:div w:id="1665937300">
          <w:marLeft w:val="0"/>
          <w:marRight w:val="0"/>
          <w:marTop w:val="0"/>
          <w:marBottom w:val="0"/>
          <w:divBdr>
            <w:top w:val="none" w:sz="0" w:space="0" w:color="auto"/>
            <w:left w:val="none" w:sz="0" w:space="0" w:color="auto"/>
            <w:bottom w:val="none" w:sz="0" w:space="0" w:color="auto"/>
            <w:right w:val="none" w:sz="0" w:space="0" w:color="auto"/>
          </w:divBdr>
        </w:div>
      </w:divsChild>
    </w:div>
    <w:div w:id="1951542647">
      <w:bodyDiv w:val="1"/>
      <w:marLeft w:val="0"/>
      <w:marRight w:val="0"/>
      <w:marTop w:val="0"/>
      <w:marBottom w:val="0"/>
      <w:divBdr>
        <w:top w:val="none" w:sz="0" w:space="0" w:color="auto"/>
        <w:left w:val="none" w:sz="0" w:space="0" w:color="auto"/>
        <w:bottom w:val="none" w:sz="0" w:space="0" w:color="auto"/>
        <w:right w:val="none" w:sz="0" w:space="0" w:color="auto"/>
      </w:divBdr>
      <w:divsChild>
        <w:div w:id="1121456128">
          <w:marLeft w:val="0"/>
          <w:marRight w:val="0"/>
          <w:marTop w:val="0"/>
          <w:marBottom w:val="0"/>
          <w:divBdr>
            <w:top w:val="none" w:sz="0" w:space="0" w:color="auto"/>
            <w:left w:val="none" w:sz="0" w:space="0" w:color="auto"/>
            <w:bottom w:val="none" w:sz="0" w:space="0" w:color="auto"/>
            <w:right w:val="none" w:sz="0" w:space="0" w:color="auto"/>
          </w:divBdr>
        </w:div>
        <w:div w:id="1303267072">
          <w:marLeft w:val="0"/>
          <w:marRight w:val="0"/>
          <w:marTop w:val="0"/>
          <w:marBottom w:val="0"/>
          <w:divBdr>
            <w:top w:val="none" w:sz="0" w:space="0" w:color="auto"/>
            <w:left w:val="none" w:sz="0" w:space="0" w:color="auto"/>
            <w:bottom w:val="none" w:sz="0" w:space="0" w:color="auto"/>
            <w:right w:val="none" w:sz="0" w:space="0" w:color="auto"/>
          </w:divBdr>
        </w:div>
        <w:div w:id="1836725165">
          <w:marLeft w:val="0"/>
          <w:marRight w:val="0"/>
          <w:marTop w:val="0"/>
          <w:marBottom w:val="0"/>
          <w:divBdr>
            <w:top w:val="none" w:sz="0" w:space="0" w:color="auto"/>
            <w:left w:val="none" w:sz="0" w:space="0" w:color="auto"/>
            <w:bottom w:val="none" w:sz="0" w:space="0" w:color="auto"/>
            <w:right w:val="none" w:sz="0" w:space="0" w:color="auto"/>
          </w:divBdr>
        </w:div>
        <w:div w:id="254825953">
          <w:marLeft w:val="0"/>
          <w:marRight w:val="0"/>
          <w:marTop w:val="0"/>
          <w:marBottom w:val="0"/>
          <w:divBdr>
            <w:top w:val="none" w:sz="0" w:space="0" w:color="auto"/>
            <w:left w:val="none" w:sz="0" w:space="0" w:color="auto"/>
            <w:bottom w:val="none" w:sz="0" w:space="0" w:color="auto"/>
            <w:right w:val="none" w:sz="0" w:space="0" w:color="auto"/>
          </w:divBdr>
        </w:div>
        <w:div w:id="1114591545">
          <w:marLeft w:val="0"/>
          <w:marRight w:val="0"/>
          <w:marTop w:val="0"/>
          <w:marBottom w:val="0"/>
          <w:divBdr>
            <w:top w:val="none" w:sz="0" w:space="0" w:color="auto"/>
            <w:left w:val="none" w:sz="0" w:space="0" w:color="auto"/>
            <w:bottom w:val="none" w:sz="0" w:space="0" w:color="auto"/>
            <w:right w:val="none" w:sz="0" w:space="0" w:color="auto"/>
          </w:divBdr>
        </w:div>
        <w:div w:id="278341063">
          <w:marLeft w:val="0"/>
          <w:marRight w:val="0"/>
          <w:marTop w:val="0"/>
          <w:marBottom w:val="0"/>
          <w:divBdr>
            <w:top w:val="none" w:sz="0" w:space="0" w:color="auto"/>
            <w:left w:val="none" w:sz="0" w:space="0" w:color="auto"/>
            <w:bottom w:val="none" w:sz="0" w:space="0" w:color="auto"/>
            <w:right w:val="none" w:sz="0" w:space="0" w:color="auto"/>
          </w:divBdr>
        </w:div>
        <w:div w:id="1181432344">
          <w:marLeft w:val="0"/>
          <w:marRight w:val="0"/>
          <w:marTop w:val="0"/>
          <w:marBottom w:val="0"/>
          <w:divBdr>
            <w:top w:val="none" w:sz="0" w:space="0" w:color="auto"/>
            <w:left w:val="none" w:sz="0" w:space="0" w:color="auto"/>
            <w:bottom w:val="none" w:sz="0" w:space="0" w:color="auto"/>
            <w:right w:val="none" w:sz="0" w:space="0" w:color="auto"/>
          </w:divBdr>
        </w:div>
        <w:div w:id="1348603745">
          <w:marLeft w:val="0"/>
          <w:marRight w:val="0"/>
          <w:marTop w:val="0"/>
          <w:marBottom w:val="0"/>
          <w:divBdr>
            <w:top w:val="none" w:sz="0" w:space="0" w:color="auto"/>
            <w:left w:val="none" w:sz="0" w:space="0" w:color="auto"/>
            <w:bottom w:val="none" w:sz="0" w:space="0" w:color="auto"/>
            <w:right w:val="none" w:sz="0" w:space="0" w:color="auto"/>
          </w:divBdr>
        </w:div>
        <w:div w:id="2030643005">
          <w:marLeft w:val="0"/>
          <w:marRight w:val="0"/>
          <w:marTop w:val="0"/>
          <w:marBottom w:val="0"/>
          <w:divBdr>
            <w:top w:val="none" w:sz="0" w:space="0" w:color="auto"/>
            <w:left w:val="none" w:sz="0" w:space="0" w:color="auto"/>
            <w:bottom w:val="none" w:sz="0" w:space="0" w:color="auto"/>
            <w:right w:val="none" w:sz="0" w:space="0" w:color="auto"/>
          </w:divBdr>
        </w:div>
        <w:div w:id="1724518547">
          <w:marLeft w:val="0"/>
          <w:marRight w:val="0"/>
          <w:marTop w:val="0"/>
          <w:marBottom w:val="0"/>
          <w:divBdr>
            <w:top w:val="none" w:sz="0" w:space="0" w:color="auto"/>
            <w:left w:val="none" w:sz="0" w:space="0" w:color="auto"/>
            <w:bottom w:val="none" w:sz="0" w:space="0" w:color="auto"/>
            <w:right w:val="none" w:sz="0" w:space="0" w:color="auto"/>
          </w:divBdr>
        </w:div>
      </w:divsChild>
    </w:div>
    <w:div w:id="1966040934">
      <w:bodyDiv w:val="1"/>
      <w:marLeft w:val="0"/>
      <w:marRight w:val="0"/>
      <w:marTop w:val="0"/>
      <w:marBottom w:val="0"/>
      <w:divBdr>
        <w:top w:val="none" w:sz="0" w:space="0" w:color="auto"/>
        <w:left w:val="none" w:sz="0" w:space="0" w:color="auto"/>
        <w:bottom w:val="none" w:sz="0" w:space="0" w:color="auto"/>
        <w:right w:val="none" w:sz="0" w:space="0" w:color="auto"/>
      </w:divBdr>
      <w:divsChild>
        <w:div w:id="2076002613">
          <w:marLeft w:val="0"/>
          <w:marRight w:val="0"/>
          <w:marTop w:val="0"/>
          <w:marBottom w:val="0"/>
          <w:divBdr>
            <w:top w:val="none" w:sz="0" w:space="0" w:color="auto"/>
            <w:left w:val="none" w:sz="0" w:space="0" w:color="auto"/>
            <w:bottom w:val="none" w:sz="0" w:space="0" w:color="auto"/>
            <w:right w:val="none" w:sz="0" w:space="0" w:color="auto"/>
          </w:divBdr>
        </w:div>
        <w:div w:id="258872312">
          <w:marLeft w:val="0"/>
          <w:marRight w:val="0"/>
          <w:marTop w:val="0"/>
          <w:marBottom w:val="0"/>
          <w:divBdr>
            <w:top w:val="none" w:sz="0" w:space="0" w:color="auto"/>
            <w:left w:val="none" w:sz="0" w:space="0" w:color="auto"/>
            <w:bottom w:val="none" w:sz="0" w:space="0" w:color="auto"/>
            <w:right w:val="none" w:sz="0" w:space="0" w:color="auto"/>
          </w:divBdr>
        </w:div>
        <w:div w:id="832377536">
          <w:marLeft w:val="0"/>
          <w:marRight w:val="0"/>
          <w:marTop w:val="0"/>
          <w:marBottom w:val="0"/>
          <w:divBdr>
            <w:top w:val="none" w:sz="0" w:space="0" w:color="auto"/>
            <w:left w:val="none" w:sz="0" w:space="0" w:color="auto"/>
            <w:bottom w:val="none" w:sz="0" w:space="0" w:color="auto"/>
            <w:right w:val="none" w:sz="0" w:space="0" w:color="auto"/>
          </w:divBdr>
        </w:div>
        <w:div w:id="1704790061">
          <w:marLeft w:val="0"/>
          <w:marRight w:val="0"/>
          <w:marTop w:val="0"/>
          <w:marBottom w:val="0"/>
          <w:divBdr>
            <w:top w:val="none" w:sz="0" w:space="0" w:color="auto"/>
            <w:left w:val="none" w:sz="0" w:space="0" w:color="auto"/>
            <w:bottom w:val="none" w:sz="0" w:space="0" w:color="auto"/>
            <w:right w:val="none" w:sz="0" w:space="0" w:color="auto"/>
          </w:divBdr>
        </w:div>
        <w:div w:id="676418672">
          <w:marLeft w:val="0"/>
          <w:marRight w:val="0"/>
          <w:marTop w:val="0"/>
          <w:marBottom w:val="0"/>
          <w:divBdr>
            <w:top w:val="none" w:sz="0" w:space="0" w:color="auto"/>
            <w:left w:val="none" w:sz="0" w:space="0" w:color="auto"/>
            <w:bottom w:val="none" w:sz="0" w:space="0" w:color="auto"/>
            <w:right w:val="none" w:sz="0" w:space="0" w:color="auto"/>
          </w:divBdr>
        </w:div>
      </w:divsChild>
    </w:div>
    <w:div w:id="2133789739">
      <w:bodyDiv w:val="1"/>
      <w:marLeft w:val="0"/>
      <w:marRight w:val="0"/>
      <w:marTop w:val="0"/>
      <w:marBottom w:val="0"/>
      <w:divBdr>
        <w:top w:val="none" w:sz="0" w:space="0" w:color="auto"/>
        <w:left w:val="none" w:sz="0" w:space="0" w:color="auto"/>
        <w:bottom w:val="none" w:sz="0" w:space="0" w:color="auto"/>
        <w:right w:val="none" w:sz="0" w:space="0" w:color="auto"/>
      </w:divBdr>
      <w:divsChild>
        <w:div w:id="1363478230">
          <w:marLeft w:val="0"/>
          <w:marRight w:val="0"/>
          <w:marTop w:val="0"/>
          <w:marBottom w:val="0"/>
          <w:divBdr>
            <w:top w:val="none" w:sz="0" w:space="0" w:color="auto"/>
            <w:left w:val="none" w:sz="0" w:space="0" w:color="auto"/>
            <w:bottom w:val="none" w:sz="0" w:space="0" w:color="auto"/>
            <w:right w:val="none" w:sz="0" w:space="0" w:color="auto"/>
          </w:divBdr>
        </w:div>
        <w:div w:id="1528908083">
          <w:marLeft w:val="0"/>
          <w:marRight w:val="0"/>
          <w:marTop w:val="0"/>
          <w:marBottom w:val="0"/>
          <w:divBdr>
            <w:top w:val="none" w:sz="0" w:space="0" w:color="auto"/>
            <w:left w:val="none" w:sz="0" w:space="0" w:color="auto"/>
            <w:bottom w:val="none" w:sz="0" w:space="0" w:color="auto"/>
            <w:right w:val="none" w:sz="0" w:space="0" w:color="auto"/>
          </w:divBdr>
        </w:div>
        <w:div w:id="1324550142">
          <w:marLeft w:val="0"/>
          <w:marRight w:val="0"/>
          <w:marTop w:val="0"/>
          <w:marBottom w:val="0"/>
          <w:divBdr>
            <w:top w:val="none" w:sz="0" w:space="0" w:color="auto"/>
            <w:left w:val="none" w:sz="0" w:space="0" w:color="auto"/>
            <w:bottom w:val="none" w:sz="0" w:space="0" w:color="auto"/>
            <w:right w:val="none" w:sz="0" w:space="0" w:color="auto"/>
          </w:divBdr>
        </w:div>
        <w:div w:id="886181959">
          <w:marLeft w:val="0"/>
          <w:marRight w:val="0"/>
          <w:marTop w:val="0"/>
          <w:marBottom w:val="0"/>
          <w:divBdr>
            <w:top w:val="none" w:sz="0" w:space="0" w:color="auto"/>
            <w:left w:val="none" w:sz="0" w:space="0" w:color="auto"/>
            <w:bottom w:val="none" w:sz="0" w:space="0" w:color="auto"/>
            <w:right w:val="none" w:sz="0" w:space="0" w:color="auto"/>
          </w:divBdr>
        </w:div>
        <w:div w:id="7174790">
          <w:marLeft w:val="0"/>
          <w:marRight w:val="0"/>
          <w:marTop w:val="0"/>
          <w:marBottom w:val="0"/>
          <w:divBdr>
            <w:top w:val="none" w:sz="0" w:space="0" w:color="auto"/>
            <w:left w:val="none" w:sz="0" w:space="0" w:color="auto"/>
            <w:bottom w:val="none" w:sz="0" w:space="0" w:color="auto"/>
            <w:right w:val="none" w:sz="0" w:space="0" w:color="auto"/>
          </w:divBdr>
        </w:div>
        <w:div w:id="152796593">
          <w:marLeft w:val="0"/>
          <w:marRight w:val="0"/>
          <w:marTop w:val="0"/>
          <w:marBottom w:val="0"/>
          <w:divBdr>
            <w:top w:val="none" w:sz="0" w:space="0" w:color="auto"/>
            <w:left w:val="none" w:sz="0" w:space="0" w:color="auto"/>
            <w:bottom w:val="none" w:sz="0" w:space="0" w:color="auto"/>
            <w:right w:val="none" w:sz="0" w:space="0" w:color="auto"/>
          </w:divBdr>
        </w:div>
        <w:div w:id="367685760">
          <w:marLeft w:val="0"/>
          <w:marRight w:val="0"/>
          <w:marTop w:val="0"/>
          <w:marBottom w:val="0"/>
          <w:divBdr>
            <w:top w:val="none" w:sz="0" w:space="0" w:color="auto"/>
            <w:left w:val="none" w:sz="0" w:space="0" w:color="auto"/>
            <w:bottom w:val="none" w:sz="0" w:space="0" w:color="auto"/>
            <w:right w:val="none" w:sz="0" w:space="0" w:color="auto"/>
          </w:divBdr>
        </w:div>
        <w:div w:id="340787375">
          <w:marLeft w:val="0"/>
          <w:marRight w:val="0"/>
          <w:marTop w:val="0"/>
          <w:marBottom w:val="0"/>
          <w:divBdr>
            <w:top w:val="none" w:sz="0" w:space="0" w:color="auto"/>
            <w:left w:val="none" w:sz="0" w:space="0" w:color="auto"/>
            <w:bottom w:val="none" w:sz="0" w:space="0" w:color="auto"/>
            <w:right w:val="none" w:sz="0" w:space="0" w:color="auto"/>
          </w:divBdr>
        </w:div>
        <w:div w:id="968782210">
          <w:marLeft w:val="0"/>
          <w:marRight w:val="0"/>
          <w:marTop w:val="0"/>
          <w:marBottom w:val="0"/>
          <w:divBdr>
            <w:top w:val="none" w:sz="0" w:space="0" w:color="auto"/>
            <w:left w:val="none" w:sz="0" w:space="0" w:color="auto"/>
            <w:bottom w:val="none" w:sz="0" w:space="0" w:color="auto"/>
            <w:right w:val="none" w:sz="0" w:space="0" w:color="auto"/>
          </w:divBdr>
        </w:div>
        <w:div w:id="1054163395">
          <w:marLeft w:val="0"/>
          <w:marRight w:val="0"/>
          <w:marTop w:val="0"/>
          <w:marBottom w:val="0"/>
          <w:divBdr>
            <w:top w:val="none" w:sz="0" w:space="0" w:color="auto"/>
            <w:left w:val="none" w:sz="0" w:space="0" w:color="auto"/>
            <w:bottom w:val="none" w:sz="0" w:space="0" w:color="auto"/>
            <w:right w:val="none" w:sz="0" w:space="0" w:color="auto"/>
          </w:divBdr>
        </w:div>
        <w:div w:id="2082293328">
          <w:marLeft w:val="0"/>
          <w:marRight w:val="0"/>
          <w:marTop w:val="0"/>
          <w:marBottom w:val="0"/>
          <w:divBdr>
            <w:top w:val="none" w:sz="0" w:space="0" w:color="auto"/>
            <w:left w:val="none" w:sz="0" w:space="0" w:color="auto"/>
            <w:bottom w:val="none" w:sz="0" w:space="0" w:color="auto"/>
            <w:right w:val="none" w:sz="0" w:space="0" w:color="auto"/>
          </w:divBdr>
        </w:div>
        <w:div w:id="116292450">
          <w:marLeft w:val="0"/>
          <w:marRight w:val="0"/>
          <w:marTop w:val="0"/>
          <w:marBottom w:val="0"/>
          <w:divBdr>
            <w:top w:val="none" w:sz="0" w:space="0" w:color="auto"/>
            <w:left w:val="none" w:sz="0" w:space="0" w:color="auto"/>
            <w:bottom w:val="none" w:sz="0" w:space="0" w:color="auto"/>
            <w:right w:val="none" w:sz="0" w:space="0" w:color="auto"/>
          </w:divBdr>
        </w:div>
        <w:div w:id="231814974">
          <w:marLeft w:val="0"/>
          <w:marRight w:val="0"/>
          <w:marTop w:val="0"/>
          <w:marBottom w:val="0"/>
          <w:divBdr>
            <w:top w:val="none" w:sz="0" w:space="0" w:color="auto"/>
            <w:left w:val="none" w:sz="0" w:space="0" w:color="auto"/>
            <w:bottom w:val="none" w:sz="0" w:space="0" w:color="auto"/>
            <w:right w:val="none" w:sz="0" w:space="0" w:color="auto"/>
          </w:divBdr>
        </w:div>
        <w:div w:id="1619290128">
          <w:marLeft w:val="0"/>
          <w:marRight w:val="0"/>
          <w:marTop w:val="0"/>
          <w:marBottom w:val="0"/>
          <w:divBdr>
            <w:top w:val="none" w:sz="0" w:space="0" w:color="auto"/>
            <w:left w:val="none" w:sz="0" w:space="0" w:color="auto"/>
            <w:bottom w:val="none" w:sz="0" w:space="0" w:color="auto"/>
            <w:right w:val="none" w:sz="0" w:space="0" w:color="auto"/>
          </w:divBdr>
        </w:div>
        <w:div w:id="1679649006">
          <w:marLeft w:val="0"/>
          <w:marRight w:val="0"/>
          <w:marTop w:val="0"/>
          <w:marBottom w:val="0"/>
          <w:divBdr>
            <w:top w:val="none" w:sz="0" w:space="0" w:color="auto"/>
            <w:left w:val="none" w:sz="0" w:space="0" w:color="auto"/>
            <w:bottom w:val="none" w:sz="0" w:space="0" w:color="auto"/>
            <w:right w:val="none" w:sz="0" w:space="0" w:color="auto"/>
          </w:divBdr>
        </w:div>
        <w:div w:id="351733380">
          <w:marLeft w:val="0"/>
          <w:marRight w:val="0"/>
          <w:marTop w:val="0"/>
          <w:marBottom w:val="0"/>
          <w:divBdr>
            <w:top w:val="none" w:sz="0" w:space="0" w:color="auto"/>
            <w:left w:val="none" w:sz="0" w:space="0" w:color="auto"/>
            <w:bottom w:val="none" w:sz="0" w:space="0" w:color="auto"/>
            <w:right w:val="none" w:sz="0" w:space="0" w:color="auto"/>
          </w:divBdr>
        </w:div>
        <w:div w:id="1905751016">
          <w:marLeft w:val="0"/>
          <w:marRight w:val="0"/>
          <w:marTop w:val="0"/>
          <w:marBottom w:val="0"/>
          <w:divBdr>
            <w:top w:val="none" w:sz="0" w:space="0" w:color="auto"/>
            <w:left w:val="none" w:sz="0" w:space="0" w:color="auto"/>
            <w:bottom w:val="none" w:sz="0" w:space="0" w:color="auto"/>
            <w:right w:val="none" w:sz="0" w:space="0" w:color="auto"/>
          </w:divBdr>
        </w:div>
        <w:div w:id="808860690">
          <w:marLeft w:val="0"/>
          <w:marRight w:val="0"/>
          <w:marTop w:val="0"/>
          <w:marBottom w:val="0"/>
          <w:divBdr>
            <w:top w:val="none" w:sz="0" w:space="0" w:color="auto"/>
            <w:left w:val="none" w:sz="0" w:space="0" w:color="auto"/>
            <w:bottom w:val="none" w:sz="0" w:space="0" w:color="auto"/>
            <w:right w:val="none" w:sz="0" w:space="0" w:color="auto"/>
          </w:divBdr>
        </w:div>
        <w:div w:id="543980015">
          <w:marLeft w:val="0"/>
          <w:marRight w:val="0"/>
          <w:marTop w:val="0"/>
          <w:marBottom w:val="0"/>
          <w:divBdr>
            <w:top w:val="none" w:sz="0" w:space="0" w:color="auto"/>
            <w:left w:val="none" w:sz="0" w:space="0" w:color="auto"/>
            <w:bottom w:val="none" w:sz="0" w:space="0" w:color="auto"/>
            <w:right w:val="none" w:sz="0" w:space="0" w:color="auto"/>
          </w:divBdr>
        </w:div>
        <w:div w:id="1636834332">
          <w:marLeft w:val="0"/>
          <w:marRight w:val="0"/>
          <w:marTop w:val="0"/>
          <w:marBottom w:val="0"/>
          <w:divBdr>
            <w:top w:val="none" w:sz="0" w:space="0" w:color="auto"/>
            <w:left w:val="none" w:sz="0" w:space="0" w:color="auto"/>
            <w:bottom w:val="none" w:sz="0" w:space="0" w:color="auto"/>
            <w:right w:val="none" w:sz="0" w:space="0" w:color="auto"/>
          </w:divBdr>
        </w:div>
        <w:div w:id="1593008923">
          <w:marLeft w:val="0"/>
          <w:marRight w:val="0"/>
          <w:marTop w:val="0"/>
          <w:marBottom w:val="0"/>
          <w:divBdr>
            <w:top w:val="none" w:sz="0" w:space="0" w:color="auto"/>
            <w:left w:val="none" w:sz="0" w:space="0" w:color="auto"/>
            <w:bottom w:val="none" w:sz="0" w:space="0" w:color="auto"/>
            <w:right w:val="none" w:sz="0" w:space="0" w:color="auto"/>
          </w:divBdr>
        </w:div>
        <w:div w:id="676541930">
          <w:marLeft w:val="0"/>
          <w:marRight w:val="0"/>
          <w:marTop w:val="0"/>
          <w:marBottom w:val="0"/>
          <w:divBdr>
            <w:top w:val="none" w:sz="0" w:space="0" w:color="auto"/>
            <w:left w:val="none" w:sz="0" w:space="0" w:color="auto"/>
            <w:bottom w:val="none" w:sz="0" w:space="0" w:color="auto"/>
            <w:right w:val="none" w:sz="0" w:space="0" w:color="auto"/>
          </w:divBdr>
        </w:div>
        <w:div w:id="1819806227">
          <w:marLeft w:val="0"/>
          <w:marRight w:val="0"/>
          <w:marTop w:val="0"/>
          <w:marBottom w:val="0"/>
          <w:divBdr>
            <w:top w:val="none" w:sz="0" w:space="0" w:color="auto"/>
            <w:left w:val="none" w:sz="0" w:space="0" w:color="auto"/>
            <w:bottom w:val="none" w:sz="0" w:space="0" w:color="auto"/>
            <w:right w:val="none" w:sz="0" w:space="0" w:color="auto"/>
          </w:divBdr>
        </w:div>
        <w:div w:id="2109887248">
          <w:marLeft w:val="0"/>
          <w:marRight w:val="0"/>
          <w:marTop w:val="0"/>
          <w:marBottom w:val="0"/>
          <w:divBdr>
            <w:top w:val="none" w:sz="0" w:space="0" w:color="auto"/>
            <w:left w:val="none" w:sz="0" w:space="0" w:color="auto"/>
            <w:bottom w:val="none" w:sz="0" w:space="0" w:color="auto"/>
            <w:right w:val="none" w:sz="0" w:space="0" w:color="auto"/>
          </w:divBdr>
        </w:div>
        <w:div w:id="639384211">
          <w:marLeft w:val="0"/>
          <w:marRight w:val="0"/>
          <w:marTop w:val="0"/>
          <w:marBottom w:val="0"/>
          <w:divBdr>
            <w:top w:val="none" w:sz="0" w:space="0" w:color="auto"/>
            <w:left w:val="none" w:sz="0" w:space="0" w:color="auto"/>
            <w:bottom w:val="none" w:sz="0" w:space="0" w:color="auto"/>
            <w:right w:val="none" w:sz="0" w:space="0" w:color="auto"/>
          </w:divBdr>
        </w:div>
        <w:div w:id="99210356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acfound.org/press/commentary/paper-kennette-benedict-disarmament-arms-control-and-non-proliferation-view-funding-community-january-2004/" TargetMode="External"/><Relationship Id="rId12" Type="http://schemas.openxmlformats.org/officeDocument/2006/relationships/hyperlink" Target="http://faculty.maxwell.syr.edu/rdenever/PPA-730-27/Bohlen.pdf" TargetMode="External"/><Relationship Id="rId13" Type="http://schemas.openxmlformats.org/officeDocument/2006/relationships/hyperlink" Target="http://cspcs.sanford.duke.edu/sites/default/files/descriptive/cooperative_security_and_the_nunn-lugar_act.pdf" TargetMode="External"/><Relationship Id="rId14" Type="http://schemas.openxmlformats.org/officeDocument/2006/relationships/hyperlink" Target="http://discovery.ucl.ac.uk/767199/1/767199.pdf"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belfercenter.ksg.harvard.edu/files/hofstra_presidential_conference_presentation_november2005.pdf" TargetMode="External"/><Relationship Id="rId7" Type="http://schemas.openxmlformats.org/officeDocument/2006/relationships/hyperlink" Target="http://rbfdev.forumone.com/sites/default/files/Advancing_Stability_in_Era_of_Change.pdf" TargetMode="External"/><Relationship Id="rId8" Type="http://schemas.openxmlformats.org/officeDocument/2006/relationships/hyperlink" Target="http://carnegie.org/fileadmin/Media/Heroes/ceip_ccny_background_nunn_lugar.pdf" TargetMode="External"/><Relationship Id="rId9" Type="http://schemas.openxmlformats.org/officeDocument/2006/relationships/hyperlink" Target="http://carnegie.org/fileadmin/Media/Publications/summer_04nuclear.pdf" TargetMode="External"/><Relationship Id="rId10" Type="http://schemas.openxmlformats.org/officeDocument/2006/relationships/hyperlink" Target="http://www.ndu.edu/press/lib/pdf/CSWMD-CaseStudy/CSWMD_CaseStudy-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860</TotalTime>
  <Pages>20</Pages>
  <Words>8368</Words>
  <Characters>47703</Characters>
  <Application>Microsoft Macintosh Word</Application>
  <DocSecurity>0</DocSecurity>
  <Lines>397</Lines>
  <Paragraphs>111</Paragraphs>
  <ScaleCrop>false</ScaleCrop>
  <Company/>
  <LinksUpToDate>false</LinksUpToDate>
  <CharactersWithSpaces>55960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Soskis User</dc:creator>
  <cp:keywords/>
  <dc:description/>
  <cp:lastModifiedBy>Benjamin Soskis User</cp:lastModifiedBy>
  <cp:revision>138</cp:revision>
  <dcterms:created xsi:type="dcterms:W3CDTF">2013-07-22T19:12:00Z</dcterms:created>
  <dcterms:modified xsi:type="dcterms:W3CDTF">2013-07-25T15:04:00Z</dcterms:modified>
</cp:coreProperties>
</file>